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C3B0" w14:textId="77777777" w:rsidR="00AE3054" w:rsidRDefault="00E05235" w:rsidP="00AE3054">
      <w:pPr>
        <w:rPr>
          <w:rFonts w:cs="Arial"/>
          <w:b/>
          <w:sz w:val="32"/>
          <w:szCs w:val="32"/>
        </w:rPr>
      </w:pPr>
      <w:r>
        <w:rPr>
          <w:rFonts w:cs="Arial"/>
          <w:b/>
          <w:sz w:val="32"/>
          <w:szCs w:val="32"/>
        </w:rPr>
        <w:t xml:space="preserve">                                                                                     </w:t>
      </w:r>
      <w:r w:rsidR="00AE3054" w:rsidRPr="00A23D75">
        <w:rPr>
          <w:rFonts w:cs="Arial"/>
          <w:b/>
          <w:sz w:val="32"/>
          <w:szCs w:val="32"/>
        </w:rPr>
        <w:t>Introduction</w:t>
      </w:r>
    </w:p>
    <w:p w14:paraId="242F1739" w14:textId="77777777" w:rsidR="00AE3054" w:rsidRPr="00363CCD" w:rsidRDefault="00AE3054" w:rsidP="00AE3054">
      <w:pPr>
        <w:rPr>
          <w:sz w:val="22"/>
        </w:rPr>
      </w:pPr>
      <w:bookmarkStart w:id="0" w:name="_Hlk513185488"/>
      <w:r w:rsidRPr="00363CCD">
        <w:rPr>
          <w:sz w:val="22"/>
        </w:rPr>
        <w:t xml:space="preserve">The </w:t>
      </w:r>
      <w:r w:rsidRPr="003529CD">
        <w:rPr>
          <w:b/>
          <w:sz w:val="22"/>
          <w:highlight w:val="yellow"/>
        </w:rPr>
        <w:t>(TITLE of Exercise)</w:t>
      </w:r>
      <w:r w:rsidRPr="00363CCD">
        <w:rPr>
          <w:sz w:val="22"/>
        </w:rPr>
        <w:t xml:space="preserve"> are being conducted at the request of </w:t>
      </w:r>
      <w:r w:rsidRPr="003529CD">
        <w:rPr>
          <w:b/>
          <w:sz w:val="22"/>
          <w:highlight w:val="yellow"/>
        </w:rPr>
        <w:t>-</w:t>
      </w:r>
      <w:r w:rsidRPr="003529CD">
        <w:rPr>
          <w:b/>
          <w:iCs/>
          <w:sz w:val="22"/>
          <w:highlight w:val="yellow"/>
        </w:rPr>
        <w:t>necessary information</w:t>
      </w:r>
      <w:r w:rsidRPr="003529CD">
        <w:rPr>
          <w:b/>
          <w:sz w:val="22"/>
          <w:highlight w:val="yellow"/>
        </w:rPr>
        <w:t>-</w:t>
      </w:r>
      <w:r w:rsidRPr="00363CCD">
        <w:rPr>
          <w:sz w:val="22"/>
        </w:rPr>
        <w:t xml:space="preserve"> in cooperation with </w:t>
      </w:r>
      <w:r w:rsidRPr="003529CD">
        <w:rPr>
          <w:b/>
          <w:sz w:val="22"/>
          <w:highlight w:val="yellow"/>
        </w:rPr>
        <w:t xml:space="preserve">–necessary </w:t>
      </w:r>
      <w:proofErr w:type="gramStart"/>
      <w:r w:rsidRPr="003529CD">
        <w:rPr>
          <w:b/>
          <w:sz w:val="22"/>
          <w:highlight w:val="yellow"/>
        </w:rPr>
        <w:t>information.-</w:t>
      </w:r>
      <w:proofErr w:type="gramEnd"/>
    </w:p>
    <w:p w14:paraId="3D9AA8D8" w14:textId="77777777" w:rsidR="00AE3054" w:rsidRPr="00363CCD" w:rsidRDefault="00AE3054" w:rsidP="00AE3054">
      <w:pPr>
        <w:rPr>
          <w:sz w:val="22"/>
        </w:rPr>
      </w:pPr>
    </w:p>
    <w:bookmarkEnd w:id="0"/>
    <w:p w14:paraId="714C36B7" w14:textId="77777777" w:rsidR="00AE3054" w:rsidRPr="00363CCD" w:rsidRDefault="00AE3054" w:rsidP="00AE3054">
      <w:pPr>
        <w:rPr>
          <w:sz w:val="22"/>
        </w:rPr>
      </w:pPr>
      <w:r w:rsidRPr="00363CCD">
        <w:rPr>
          <w:sz w:val="22"/>
        </w:rPr>
        <w:t>The United S</w:t>
      </w:r>
      <w:r>
        <w:rPr>
          <w:sz w:val="22"/>
        </w:rPr>
        <w:t>t</w:t>
      </w:r>
      <w:r w:rsidRPr="00363CCD">
        <w:rPr>
          <w:sz w:val="22"/>
        </w:rPr>
        <w:t xml:space="preserve">ates Department of Energy Transportation Emergency Preparedness Program is assisting these jurisdictions in this training and exercise effort in preparation for the tabletop.  The DOE has conducted needs assessments and offered Compressed MERRTT, MERRTT, Technician MERRTT classes.  </w:t>
      </w:r>
      <w:r w:rsidRPr="003529CD">
        <w:rPr>
          <w:i/>
          <w:sz w:val="22"/>
          <w:highlight w:val="yellow"/>
        </w:rPr>
        <w:t xml:space="preserve">Within the past three years, approximately </w:t>
      </w:r>
      <w:r>
        <w:rPr>
          <w:i/>
          <w:sz w:val="22"/>
          <w:highlight w:val="yellow"/>
        </w:rPr>
        <w:t>____</w:t>
      </w:r>
      <w:r w:rsidRPr="003529CD">
        <w:rPr>
          <w:i/>
          <w:sz w:val="22"/>
          <w:highlight w:val="yellow"/>
        </w:rPr>
        <w:t xml:space="preserve"> emergency responders in </w:t>
      </w:r>
      <w:r>
        <w:rPr>
          <w:i/>
          <w:sz w:val="22"/>
          <w:highlight w:val="yellow"/>
        </w:rPr>
        <w:t>____</w:t>
      </w:r>
      <w:r w:rsidRPr="003529CD">
        <w:rPr>
          <w:i/>
          <w:sz w:val="22"/>
          <w:highlight w:val="yellow"/>
        </w:rPr>
        <w:t xml:space="preserve"> have participated in these sessions</w:t>
      </w:r>
      <w:r w:rsidRPr="00363CCD">
        <w:rPr>
          <w:sz w:val="22"/>
        </w:rPr>
        <w:t>. This tabletop Exercise is one of a series of exercises and is intended and designed to verify responder skills to properly respond, manage, and resolve a transportation accident involving radioactive material.</w:t>
      </w:r>
    </w:p>
    <w:p w14:paraId="63BE5621" w14:textId="13DBF8EE" w:rsidR="00E75AEA" w:rsidRPr="00C230CA" w:rsidRDefault="00E75AEA" w:rsidP="00AE3054">
      <w:pPr>
        <w:rPr>
          <w:rFonts w:cs="Arial"/>
        </w:rPr>
      </w:pPr>
    </w:p>
    <w:p w14:paraId="39628B58" w14:textId="77777777" w:rsidR="00AE3054" w:rsidRPr="008F5D0C" w:rsidRDefault="00AE3054" w:rsidP="00AE3054">
      <w:pPr>
        <w:pStyle w:val="ListParagraph"/>
        <w:numPr>
          <w:ilvl w:val="0"/>
          <w:numId w:val="2"/>
        </w:numPr>
        <w:rPr>
          <w:rFonts w:cs="Arial"/>
        </w:rPr>
      </w:pPr>
      <w:r w:rsidRPr="00567098">
        <w:rPr>
          <w:rFonts w:cs="Arial"/>
          <w:b/>
          <w:sz w:val="32"/>
          <w:szCs w:val="32"/>
        </w:rPr>
        <w:t>Purpose</w:t>
      </w:r>
      <w:r w:rsidRPr="008F5D0C">
        <w:rPr>
          <w:rFonts w:cs="Arial"/>
        </w:rPr>
        <w:br/>
      </w:r>
      <w:r w:rsidRPr="00AE3054">
        <w:rPr>
          <w:rFonts w:cs="Arial"/>
          <w:sz w:val="22"/>
          <w:szCs w:val="20"/>
        </w:rPr>
        <w:t xml:space="preserve">The purpose of this exercise is to evaluate decision-making and intended course of action against current response plans and capabilities for response to a transportation accident involving a </w:t>
      </w:r>
      <w:r w:rsidRPr="00AE3054">
        <w:rPr>
          <w:rFonts w:cs="Arial"/>
          <w:sz w:val="22"/>
          <w:szCs w:val="20"/>
          <w:highlight w:val="yellow"/>
        </w:rPr>
        <w:t>WIPP shipment</w:t>
      </w:r>
      <w:r w:rsidRPr="00AE3054">
        <w:rPr>
          <w:rFonts w:cs="Arial"/>
          <w:sz w:val="22"/>
          <w:szCs w:val="20"/>
        </w:rPr>
        <w:t>. This Tabletop Exercise (</w:t>
      </w:r>
      <w:proofErr w:type="spellStart"/>
      <w:r w:rsidRPr="00AE3054">
        <w:rPr>
          <w:rFonts w:cs="Arial"/>
          <w:sz w:val="22"/>
          <w:szCs w:val="20"/>
        </w:rPr>
        <w:t>TTX</w:t>
      </w:r>
      <w:proofErr w:type="spellEnd"/>
      <w:r w:rsidRPr="00AE3054">
        <w:rPr>
          <w:rFonts w:cs="Arial"/>
          <w:sz w:val="22"/>
          <w:szCs w:val="20"/>
        </w:rPr>
        <w:t xml:space="preserve">) will provide emergency responders and local and state officials the opportunity to discuss emergency plans, procedures, guides, and response actions that would be implemented during a transportation accident involving radioactive material. </w:t>
      </w:r>
      <w:r w:rsidRPr="008F5D0C">
        <w:rPr>
          <w:rFonts w:cs="Arial"/>
        </w:rPr>
        <w:br/>
      </w:r>
    </w:p>
    <w:p w14:paraId="148877BA" w14:textId="77777777" w:rsidR="00AE3054" w:rsidRPr="008F5D0C" w:rsidRDefault="00AE3054" w:rsidP="00AE3054">
      <w:pPr>
        <w:pStyle w:val="ListParagraph"/>
        <w:numPr>
          <w:ilvl w:val="0"/>
          <w:numId w:val="2"/>
        </w:numPr>
        <w:rPr>
          <w:rFonts w:cs="Arial"/>
        </w:rPr>
      </w:pPr>
      <w:r w:rsidRPr="00567098">
        <w:rPr>
          <w:rFonts w:cs="Arial"/>
          <w:b/>
          <w:sz w:val="32"/>
          <w:szCs w:val="32"/>
        </w:rPr>
        <w:t>Scope</w:t>
      </w:r>
      <w:r w:rsidRPr="008F5D0C">
        <w:rPr>
          <w:rFonts w:cs="Arial"/>
        </w:rPr>
        <w:br/>
      </w:r>
      <w:r w:rsidRPr="00AE3054">
        <w:rPr>
          <w:rFonts w:cs="Arial"/>
          <w:sz w:val="22"/>
          <w:szCs w:val="20"/>
        </w:rPr>
        <w:t xml:space="preserve">This </w:t>
      </w:r>
      <w:proofErr w:type="spellStart"/>
      <w:r w:rsidRPr="00AE3054">
        <w:rPr>
          <w:rFonts w:cs="Arial"/>
          <w:sz w:val="22"/>
          <w:szCs w:val="20"/>
        </w:rPr>
        <w:t>TTX</w:t>
      </w:r>
      <w:proofErr w:type="spellEnd"/>
      <w:r w:rsidRPr="00AE3054">
        <w:rPr>
          <w:rFonts w:cs="Arial"/>
          <w:sz w:val="22"/>
          <w:szCs w:val="20"/>
        </w:rPr>
        <w:t xml:space="preserve"> will require the establishment of an incident scenario which will require decision-makers from the varied agencies represented to assess, evaluate, and respond to a multivehicle accident involving a </w:t>
      </w:r>
      <w:r w:rsidRPr="00AE3054">
        <w:rPr>
          <w:rFonts w:cs="Arial"/>
          <w:sz w:val="22"/>
          <w:szCs w:val="20"/>
          <w:highlight w:val="yellow"/>
        </w:rPr>
        <w:t>WIPP shipment</w:t>
      </w:r>
      <w:r w:rsidRPr="00AE3054">
        <w:rPr>
          <w:rFonts w:cs="Arial"/>
          <w:sz w:val="22"/>
          <w:szCs w:val="20"/>
        </w:rPr>
        <w:t xml:space="preserve"> of transuranic radioactive waste. The accident will result in injuries to occupants of a radiopharmaceutical courier vehicle and a fire. </w:t>
      </w:r>
      <w:r w:rsidRPr="00AE3054">
        <w:rPr>
          <w:rFonts w:cs="Arial"/>
          <w:sz w:val="22"/>
          <w:szCs w:val="20"/>
          <w:highlight w:val="yellow"/>
        </w:rPr>
        <w:t xml:space="preserve">This accident </w:t>
      </w:r>
      <w:r w:rsidRPr="00AE3054">
        <w:rPr>
          <w:rFonts w:cs="Arial"/>
          <w:sz w:val="22"/>
          <w:szCs w:val="20"/>
          <w:highlight w:val="yellow"/>
          <w:u w:val="single"/>
        </w:rPr>
        <w:t>will not</w:t>
      </w:r>
      <w:r w:rsidRPr="00AE3054">
        <w:rPr>
          <w:rFonts w:cs="Arial"/>
          <w:sz w:val="22"/>
          <w:szCs w:val="20"/>
        </w:rPr>
        <w:t xml:space="preserve"> involve any release of radioactive material.</w:t>
      </w:r>
      <w:r w:rsidRPr="008F5D0C">
        <w:rPr>
          <w:rFonts w:cs="Arial"/>
        </w:rPr>
        <w:br/>
        <w:t xml:space="preserve"> </w:t>
      </w:r>
    </w:p>
    <w:p w14:paraId="5265DC5B" w14:textId="77777777" w:rsidR="00AE3054" w:rsidRPr="008F5D0C" w:rsidRDefault="00AE3054" w:rsidP="00AE3054">
      <w:pPr>
        <w:pStyle w:val="ListParagraph"/>
        <w:numPr>
          <w:ilvl w:val="0"/>
          <w:numId w:val="2"/>
        </w:numPr>
        <w:rPr>
          <w:rFonts w:cs="Arial"/>
        </w:rPr>
      </w:pPr>
      <w:r w:rsidRPr="00567098">
        <w:rPr>
          <w:rFonts w:cs="Arial"/>
          <w:b/>
          <w:sz w:val="32"/>
          <w:szCs w:val="32"/>
        </w:rPr>
        <w:t>Objectives</w:t>
      </w:r>
    </w:p>
    <w:p w14:paraId="1C01BA55" w14:textId="77777777" w:rsidR="00AE3054" w:rsidRPr="00AE3054" w:rsidRDefault="00AE3054" w:rsidP="00AE3054">
      <w:pPr>
        <w:pStyle w:val="ListParagraph"/>
        <w:numPr>
          <w:ilvl w:val="1"/>
          <w:numId w:val="2"/>
        </w:numPr>
        <w:rPr>
          <w:rFonts w:cs="Arial"/>
          <w:sz w:val="22"/>
          <w:szCs w:val="20"/>
        </w:rPr>
      </w:pPr>
      <w:r w:rsidRPr="00AE3054">
        <w:rPr>
          <w:rFonts w:cs="Arial"/>
          <w:sz w:val="22"/>
          <w:szCs w:val="20"/>
        </w:rPr>
        <w:t>Demonstrate an understanding of local and state emergency response and notification plans and procedures for responding to a radiological transportation accident.</w:t>
      </w:r>
    </w:p>
    <w:p w14:paraId="0955FD0A" w14:textId="77777777" w:rsidR="00AE3054" w:rsidRPr="00AE3054" w:rsidRDefault="00AE3054" w:rsidP="00AE3054">
      <w:pPr>
        <w:pStyle w:val="ListParagraph"/>
        <w:numPr>
          <w:ilvl w:val="1"/>
          <w:numId w:val="2"/>
        </w:numPr>
        <w:rPr>
          <w:rFonts w:cs="Arial"/>
          <w:sz w:val="22"/>
          <w:szCs w:val="20"/>
        </w:rPr>
      </w:pPr>
      <w:r w:rsidRPr="00AE3054">
        <w:rPr>
          <w:rFonts w:cs="Arial"/>
          <w:sz w:val="22"/>
          <w:szCs w:val="20"/>
        </w:rPr>
        <w:t>Discuss how the Incident Command System (ICS) will be implemented and how a Unified Command (UC) will be established to best manage the incident including local, state, and federal resources.</w:t>
      </w:r>
    </w:p>
    <w:p w14:paraId="42D917EA" w14:textId="77777777" w:rsidR="00AE3054" w:rsidRPr="00AE3054" w:rsidRDefault="00AE3054" w:rsidP="00AE3054">
      <w:pPr>
        <w:pStyle w:val="ListParagraph"/>
        <w:numPr>
          <w:ilvl w:val="1"/>
          <w:numId w:val="2"/>
        </w:numPr>
        <w:rPr>
          <w:rFonts w:cs="Arial"/>
          <w:sz w:val="22"/>
          <w:szCs w:val="20"/>
        </w:rPr>
      </w:pPr>
      <w:bookmarkStart w:id="1" w:name="_Hlk512339891"/>
      <w:r w:rsidRPr="00AE3054">
        <w:rPr>
          <w:rFonts w:cs="Arial"/>
          <w:sz w:val="22"/>
          <w:szCs w:val="20"/>
        </w:rPr>
        <w:t xml:space="preserve">Discuss the capability to establish </w:t>
      </w:r>
      <w:bookmarkEnd w:id="1"/>
      <w:r w:rsidRPr="00AE3054">
        <w:rPr>
          <w:rFonts w:cs="Arial"/>
          <w:sz w:val="22"/>
          <w:szCs w:val="20"/>
        </w:rPr>
        <w:t xml:space="preserve">communications between the Incident Commander (IC) and the supporting response and mutual aid organizations. </w:t>
      </w:r>
    </w:p>
    <w:p w14:paraId="1D773717" w14:textId="77777777" w:rsidR="00AE3054" w:rsidRPr="00AE3054" w:rsidRDefault="00AE3054" w:rsidP="00AE3054">
      <w:pPr>
        <w:pStyle w:val="ListParagraph"/>
        <w:numPr>
          <w:ilvl w:val="1"/>
          <w:numId w:val="2"/>
        </w:numPr>
        <w:rPr>
          <w:rFonts w:cs="Arial"/>
          <w:sz w:val="22"/>
          <w:szCs w:val="20"/>
        </w:rPr>
      </w:pPr>
      <w:r w:rsidRPr="00AE3054">
        <w:rPr>
          <w:rFonts w:cs="Arial"/>
          <w:sz w:val="22"/>
          <w:szCs w:val="20"/>
        </w:rPr>
        <w:t>Discuss department procedures for extinguishing a fire impinging on radioactive materials</w:t>
      </w:r>
    </w:p>
    <w:p w14:paraId="018920FC" w14:textId="77777777" w:rsidR="00AE3054" w:rsidRPr="00AE3054" w:rsidRDefault="00AE3054" w:rsidP="00AE3054">
      <w:pPr>
        <w:pStyle w:val="ListParagraph"/>
        <w:numPr>
          <w:ilvl w:val="1"/>
          <w:numId w:val="2"/>
        </w:numPr>
        <w:rPr>
          <w:rFonts w:cs="Arial"/>
          <w:sz w:val="22"/>
          <w:szCs w:val="20"/>
        </w:rPr>
      </w:pPr>
      <w:bookmarkStart w:id="2" w:name="_Hlk80360499"/>
      <w:r w:rsidRPr="00AE3054">
        <w:rPr>
          <w:rFonts w:cs="Arial"/>
          <w:sz w:val="22"/>
          <w:szCs w:val="20"/>
        </w:rPr>
        <w:lastRenderedPageBreak/>
        <w:t>Discuss the need, importance, and procedures to promptly rescue, triage, treat, transport and transfer patients to the hospital who were involved in a transportation incident involving radioactive material.</w:t>
      </w:r>
    </w:p>
    <w:p w14:paraId="17E2F437" w14:textId="04C31CCC" w:rsidR="00A31BC2" w:rsidRPr="008F5D0C" w:rsidRDefault="00AE3054" w:rsidP="00AE3054">
      <w:pPr>
        <w:pStyle w:val="ListParagraph"/>
        <w:numPr>
          <w:ilvl w:val="1"/>
          <w:numId w:val="2"/>
        </w:numPr>
        <w:rPr>
          <w:rFonts w:cs="Arial"/>
        </w:rPr>
      </w:pPr>
      <w:r w:rsidRPr="00AE3054">
        <w:rPr>
          <w:rFonts w:cs="Arial"/>
          <w:sz w:val="22"/>
          <w:szCs w:val="20"/>
        </w:rPr>
        <w:t>Discuss the city and country hazardous materials team’s capability to size up and manage a transportation accident involving a radioactive material package</w:t>
      </w:r>
      <w:bookmarkEnd w:id="2"/>
      <w:r w:rsidRPr="00AE3054">
        <w:rPr>
          <w:rFonts w:cs="Arial"/>
          <w:sz w:val="22"/>
          <w:szCs w:val="20"/>
        </w:rPr>
        <w:t>.</w:t>
      </w:r>
      <w:r w:rsidR="00A31BC2" w:rsidRPr="008F5D0C">
        <w:rPr>
          <w:rFonts w:cs="Arial"/>
        </w:rPr>
        <w:br/>
      </w:r>
    </w:p>
    <w:p w14:paraId="7D7AAAC4" w14:textId="20825E33" w:rsidR="000C4C73" w:rsidRPr="008F5D0C" w:rsidRDefault="000C4C73" w:rsidP="000C4C73">
      <w:pPr>
        <w:pStyle w:val="ListParagraph"/>
        <w:numPr>
          <w:ilvl w:val="0"/>
          <w:numId w:val="2"/>
        </w:numPr>
        <w:rPr>
          <w:rFonts w:cs="Arial"/>
        </w:rPr>
      </w:pPr>
      <w:r w:rsidRPr="00567098">
        <w:rPr>
          <w:rFonts w:cs="Arial"/>
          <w:b/>
          <w:sz w:val="32"/>
          <w:szCs w:val="32"/>
        </w:rPr>
        <w:t>Participants</w:t>
      </w:r>
      <w:r w:rsidR="00A31BC2" w:rsidRPr="008F5D0C">
        <w:rPr>
          <w:rFonts w:cs="Arial"/>
        </w:rPr>
        <w:br/>
      </w:r>
      <w:r w:rsidR="00A31BC2" w:rsidRPr="00AE3054">
        <w:rPr>
          <w:rFonts w:cs="Arial"/>
          <w:sz w:val="22"/>
          <w:szCs w:val="20"/>
        </w:rPr>
        <w:t>State</w:t>
      </w:r>
      <w:r w:rsidR="00A31BC2" w:rsidRPr="00AE3054">
        <w:rPr>
          <w:rFonts w:cs="Arial"/>
          <w:sz w:val="22"/>
          <w:szCs w:val="20"/>
        </w:rPr>
        <w:br/>
        <w:t xml:space="preserve">Tribal </w:t>
      </w:r>
      <w:r w:rsidR="00A31BC2" w:rsidRPr="00AE3054">
        <w:rPr>
          <w:rFonts w:cs="Arial"/>
          <w:sz w:val="22"/>
          <w:szCs w:val="20"/>
        </w:rPr>
        <w:br/>
        <w:t>County</w:t>
      </w:r>
      <w:r w:rsidR="00A31BC2" w:rsidRPr="00AE3054">
        <w:rPr>
          <w:rFonts w:cs="Arial"/>
          <w:sz w:val="22"/>
          <w:szCs w:val="20"/>
        </w:rPr>
        <w:br/>
        <w:t>City</w:t>
      </w:r>
      <w:r w:rsidR="00A31BC2" w:rsidRPr="00AE3054">
        <w:rPr>
          <w:rFonts w:cs="Arial"/>
          <w:sz w:val="22"/>
          <w:szCs w:val="20"/>
        </w:rPr>
        <w:br/>
        <w:t>Observers</w:t>
      </w:r>
      <w:r w:rsidR="00A31BC2" w:rsidRPr="008F5D0C">
        <w:rPr>
          <w:rFonts w:cs="Arial"/>
        </w:rPr>
        <w:br/>
      </w:r>
    </w:p>
    <w:p w14:paraId="7E6CE23B" w14:textId="396B701A" w:rsidR="00A31BC2" w:rsidRPr="008F5D0C" w:rsidRDefault="00A31BC2" w:rsidP="000C4C73">
      <w:pPr>
        <w:pStyle w:val="ListParagraph"/>
        <w:numPr>
          <w:ilvl w:val="0"/>
          <w:numId w:val="2"/>
        </w:numPr>
        <w:rPr>
          <w:rFonts w:cs="Arial"/>
        </w:rPr>
      </w:pPr>
      <w:r w:rsidRPr="00567098">
        <w:rPr>
          <w:rFonts w:cs="Arial"/>
          <w:b/>
          <w:sz w:val="32"/>
          <w:szCs w:val="32"/>
        </w:rPr>
        <w:t>Tabletop</w:t>
      </w:r>
      <w:r w:rsidRPr="008F5D0C">
        <w:rPr>
          <w:rFonts w:cs="Arial"/>
        </w:rPr>
        <w:t xml:space="preserve"> </w:t>
      </w:r>
      <w:r w:rsidRPr="00567098">
        <w:rPr>
          <w:rFonts w:cs="Arial"/>
          <w:b/>
          <w:sz w:val="32"/>
          <w:szCs w:val="32"/>
        </w:rPr>
        <w:t>Format</w:t>
      </w:r>
      <w:r w:rsidRPr="008F5D0C">
        <w:rPr>
          <w:rFonts w:cs="Arial"/>
        </w:rPr>
        <w:t xml:space="preserve"> </w:t>
      </w:r>
      <w:r w:rsidRPr="00567098">
        <w:rPr>
          <w:rFonts w:cs="Arial"/>
          <w:b/>
          <w:sz w:val="32"/>
          <w:szCs w:val="32"/>
        </w:rPr>
        <w:t>and</w:t>
      </w:r>
      <w:r w:rsidRPr="008F5D0C">
        <w:rPr>
          <w:rFonts w:cs="Arial"/>
        </w:rPr>
        <w:t xml:space="preserve"> </w:t>
      </w:r>
      <w:r w:rsidRPr="00567098">
        <w:rPr>
          <w:rFonts w:cs="Arial"/>
          <w:b/>
          <w:sz w:val="32"/>
          <w:szCs w:val="32"/>
        </w:rPr>
        <w:t>Guidelines</w:t>
      </w:r>
    </w:p>
    <w:p w14:paraId="69B879D9" w14:textId="356E70DA" w:rsidR="00A31BC2" w:rsidRPr="008F5D0C" w:rsidRDefault="00EA30E3" w:rsidP="00A31BC2">
      <w:pPr>
        <w:pStyle w:val="ListParagraph"/>
        <w:numPr>
          <w:ilvl w:val="1"/>
          <w:numId w:val="2"/>
        </w:numPr>
        <w:rPr>
          <w:rFonts w:cs="Arial"/>
        </w:rPr>
      </w:pPr>
      <w:r w:rsidRPr="00567098">
        <w:rPr>
          <w:rFonts w:cs="Arial"/>
          <w:b/>
          <w:sz w:val="28"/>
          <w:szCs w:val="28"/>
        </w:rPr>
        <w:t>Format</w:t>
      </w:r>
      <w:r w:rsidRPr="00567098">
        <w:rPr>
          <w:rFonts w:cs="Arial"/>
          <w:b/>
          <w:sz w:val="28"/>
          <w:szCs w:val="28"/>
        </w:rPr>
        <w:br/>
      </w:r>
      <w:r w:rsidR="00AE3054" w:rsidRPr="00AE3054">
        <w:rPr>
          <w:rFonts w:cs="Arial"/>
          <w:sz w:val="22"/>
          <w:szCs w:val="20"/>
        </w:rPr>
        <w:t xml:space="preserve">The </w:t>
      </w:r>
      <w:proofErr w:type="spellStart"/>
      <w:r w:rsidR="00AE3054" w:rsidRPr="00AE3054">
        <w:rPr>
          <w:rFonts w:cs="Arial"/>
          <w:sz w:val="22"/>
          <w:szCs w:val="20"/>
        </w:rPr>
        <w:t>TTX</w:t>
      </w:r>
      <w:proofErr w:type="spellEnd"/>
      <w:r w:rsidR="00AE3054" w:rsidRPr="00AE3054">
        <w:rPr>
          <w:rFonts w:cs="Arial"/>
          <w:sz w:val="22"/>
          <w:szCs w:val="20"/>
        </w:rPr>
        <w:t xml:space="preserve"> will be conducted for participants (dispatchers</w:t>
      </w:r>
      <w:r w:rsidR="00AE3054">
        <w:rPr>
          <w:rFonts w:cs="Arial"/>
          <w:sz w:val="22"/>
          <w:szCs w:val="20"/>
        </w:rPr>
        <w:t>,</w:t>
      </w:r>
      <w:r w:rsidR="00AE3054" w:rsidRPr="00AE3054">
        <w:rPr>
          <w:rFonts w:cs="Arial"/>
          <w:sz w:val="22"/>
          <w:szCs w:val="20"/>
        </w:rPr>
        <w:t xml:space="preserve"> firefighters, emergency medical technicians, law enforcement officers, public information officers, hospital personnel, state</w:t>
      </w:r>
      <w:r w:rsidR="00AE3054">
        <w:rPr>
          <w:rFonts w:cs="Arial"/>
          <w:sz w:val="22"/>
          <w:szCs w:val="20"/>
        </w:rPr>
        <w:t>,</w:t>
      </w:r>
      <w:r w:rsidR="00AE3054" w:rsidRPr="00AE3054">
        <w:rPr>
          <w:rFonts w:cs="Arial"/>
          <w:sz w:val="22"/>
          <w:szCs w:val="20"/>
        </w:rPr>
        <w:t xml:space="preserve"> and local government,) and observers. The players will respond to the scenario based on their knowledge, expertise, plans, procedures, and equipment capabilities. The facilitators will provide situation updates including scenario injects and moderate the discussion between the players.</w:t>
      </w:r>
      <w:r w:rsidR="00116D65" w:rsidRPr="008F5D0C">
        <w:rPr>
          <w:rFonts w:cs="Arial"/>
        </w:rPr>
        <w:br/>
      </w:r>
    </w:p>
    <w:p w14:paraId="51B6CF0C" w14:textId="77777777" w:rsidR="008522F3" w:rsidRPr="00567098" w:rsidRDefault="00116D65" w:rsidP="00A31BC2">
      <w:pPr>
        <w:pStyle w:val="ListParagraph"/>
        <w:numPr>
          <w:ilvl w:val="1"/>
          <w:numId w:val="2"/>
        </w:numPr>
        <w:rPr>
          <w:rFonts w:cs="Arial"/>
          <w:b/>
          <w:sz w:val="28"/>
          <w:szCs w:val="28"/>
        </w:rPr>
      </w:pPr>
      <w:r w:rsidRPr="00567098">
        <w:rPr>
          <w:rFonts w:cs="Arial"/>
          <w:b/>
          <w:sz w:val="28"/>
          <w:szCs w:val="28"/>
        </w:rPr>
        <w:t>Guidelines/Rules</w:t>
      </w:r>
    </w:p>
    <w:p w14:paraId="476FCA8D"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 xml:space="preserve">The </w:t>
      </w:r>
      <w:proofErr w:type="spellStart"/>
      <w:r w:rsidRPr="00363CCD">
        <w:rPr>
          <w:rFonts w:cs="Arial"/>
          <w:bCs/>
          <w:sz w:val="22"/>
        </w:rPr>
        <w:t>TTX</w:t>
      </w:r>
      <w:proofErr w:type="spellEnd"/>
      <w:r w:rsidRPr="00363CCD">
        <w:rPr>
          <w:rFonts w:cs="Arial"/>
          <w:bCs/>
          <w:sz w:val="22"/>
        </w:rPr>
        <w:t xml:space="preserve"> facilitator will encourage participation from all players.</w:t>
      </w:r>
    </w:p>
    <w:p w14:paraId="26BA59EB"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Players are encouraged to ask questions.</w:t>
      </w:r>
    </w:p>
    <w:p w14:paraId="561845EA"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 xml:space="preserve">The </w:t>
      </w:r>
      <w:proofErr w:type="spellStart"/>
      <w:r w:rsidRPr="00363CCD">
        <w:rPr>
          <w:rFonts w:cs="Arial"/>
          <w:bCs/>
          <w:sz w:val="22"/>
        </w:rPr>
        <w:t>TTX</w:t>
      </w:r>
      <w:proofErr w:type="spellEnd"/>
      <w:r w:rsidRPr="00363CCD">
        <w:rPr>
          <w:rFonts w:cs="Arial"/>
          <w:bCs/>
          <w:sz w:val="22"/>
        </w:rPr>
        <w:t xml:space="preserve"> will be facilitated in a blameless and expressive thinking manner.</w:t>
      </w:r>
    </w:p>
    <w:p w14:paraId="7C3F0F06"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Participants should respond based on their expertise, training, and organizational plans/procedures/guides.</w:t>
      </w:r>
    </w:p>
    <w:p w14:paraId="1A306466"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There are no trick questions, nor is there a hidden agenda.</w:t>
      </w:r>
    </w:p>
    <w:p w14:paraId="4D886369" w14:textId="77777777" w:rsidR="00AE3054" w:rsidRPr="00363CCD" w:rsidRDefault="00AE3054" w:rsidP="00AE3054">
      <w:pPr>
        <w:numPr>
          <w:ilvl w:val="0"/>
          <w:numId w:val="3"/>
        </w:numPr>
        <w:spacing w:before="0" w:after="0" w:line="240" w:lineRule="auto"/>
        <w:rPr>
          <w:rFonts w:cs="Arial"/>
          <w:bCs/>
          <w:sz w:val="22"/>
        </w:rPr>
      </w:pPr>
      <w:r w:rsidRPr="00363CCD">
        <w:rPr>
          <w:rFonts w:cs="Arial"/>
          <w:bCs/>
          <w:sz w:val="22"/>
        </w:rPr>
        <w:t xml:space="preserve">The </w:t>
      </w:r>
      <w:proofErr w:type="spellStart"/>
      <w:r w:rsidRPr="00363CCD">
        <w:rPr>
          <w:rFonts w:cs="Arial"/>
          <w:bCs/>
          <w:sz w:val="22"/>
        </w:rPr>
        <w:t>TTX</w:t>
      </w:r>
      <w:proofErr w:type="spellEnd"/>
      <w:r w:rsidRPr="00363CCD">
        <w:rPr>
          <w:rFonts w:cs="Arial"/>
          <w:bCs/>
          <w:sz w:val="22"/>
        </w:rPr>
        <w:t xml:space="preserve"> will be facilitated in a learning and problem identifying/solving format.</w:t>
      </w:r>
    </w:p>
    <w:p w14:paraId="02D5967A" w14:textId="045AA27E" w:rsidR="00190AC4" w:rsidRPr="008F5D0C" w:rsidRDefault="00AE3054" w:rsidP="00AE3054">
      <w:pPr>
        <w:numPr>
          <w:ilvl w:val="0"/>
          <w:numId w:val="3"/>
        </w:numPr>
        <w:spacing w:before="0" w:after="0" w:line="240" w:lineRule="auto"/>
        <w:rPr>
          <w:rFonts w:cs="Arial"/>
          <w:bCs/>
        </w:rPr>
      </w:pPr>
      <w:r w:rsidRPr="00363CCD">
        <w:rPr>
          <w:rFonts w:cs="Arial"/>
          <w:bCs/>
          <w:sz w:val="22"/>
        </w:rPr>
        <w:t>Observers are not a part of the exercise.  If an observer has a question, please write it down on the provided form and someone will pick it up to be answered during the appropriate time.</w:t>
      </w:r>
      <w:r w:rsidR="007B1D5B" w:rsidRPr="008F5D0C">
        <w:rPr>
          <w:rFonts w:cs="Arial"/>
          <w:bCs/>
        </w:rPr>
        <w:br/>
      </w:r>
    </w:p>
    <w:p w14:paraId="384EAD0C" w14:textId="3666F92F" w:rsidR="00853AFA" w:rsidRPr="00D2716F" w:rsidRDefault="007B1D5B" w:rsidP="00461BB4">
      <w:pPr>
        <w:pStyle w:val="ListParagraph"/>
        <w:numPr>
          <w:ilvl w:val="0"/>
          <w:numId w:val="2"/>
        </w:numPr>
        <w:rPr>
          <w:rFonts w:cs="Arial"/>
          <w:bCs/>
        </w:rPr>
      </w:pPr>
      <w:r w:rsidRPr="00567098">
        <w:rPr>
          <w:rFonts w:cs="Arial"/>
          <w:b/>
          <w:sz w:val="32"/>
          <w:szCs w:val="32"/>
        </w:rPr>
        <w:t>Scenario and Background</w:t>
      </w:r>
      <w:r w:rsidR="008F5D0C" w:rsidRPr="008F5D0C">
        <w:rPr>
          <w:rFonts w:cs="Arial"/>
          <w:bCs/>
        </w:rPr>
        <w:br/>
      </w:r>
      <w:r w:rsidR="00AE3054" w:rsidRPr="003529CD">
        <w:rPr>
          <w:rFonts w:cs="Arial"/>
          <w:bCs/>
          <w:highlight w:val="yellow"/>
        </w:rPr>
        <w:t>Insert write</w:t>
      </w:r>
      <w:r w:rsidR="00AE3054">
        <w:rPr>
          <w:rFonts w:cs="Arial"/>
          <w:bCs/>
          <w:highlight w:val="yellow"/>
        </w:rPr>
        <w:t xml:space="preserve"> </w:t>
      </w:r>
      <w:r w:rsidR="00AE3054" w:rsidRPr="003529CD">
        <w:rPr>
          <w:rFonts w:cs="Arial"/>
          <w:bCs/>
          <w:highlight w:val="yellow"/>
        </w:rPr>
        <w:t>up</w:t>
      </w:r>
      <w:r w:rsidR="0045320D">
        <w:rPr>
          <w:rFonts w:cs="Arial"/>
          <w:bCs/>
        </w:rPr>
        <w:br/>
      </w:r>
      <w:r w:rsidR="0045320D">
        <w:rPr>
          <w:rFonts w:cs="Arial"/>
          <w:bCs/>
        </w:rPr>
        <w:br/>
        <w:t>The scenario</w:t>
      </w:r>
      <w:r w:rsidR="00E62681">
        <w:rPr>
          <w:rFonts w:cs="Arial"/>
          <w:bCs/>
        </w:rPr>
        <w:t xml:space="preserve"> begins with a </w:t>
      </w:r>
      <w:r w:rsidR="0045320D">
        <w:rPr>
          <w:rFonts w:cs="Arial"/>
          <w:bCs/>
        </w:rPr>
        <w:t>call to 911.</w:t>
      </w:r>
      <w:r w:rsidR="008F5D0C" w:rsidRPr="00461BB4">
        <w:rPr>
          <w:rFonts w:cs="Arial"/>
          <w:bCs/>
        </w:rPr>
        <w:br/>
      </w:r>
      <w:r w:rsidR="008F5D0C" w:rsidRPr="00461BB4">
        <w:rPr>
          <w:rFonts w:cs="Arial"/>
          <w:bCs/>
        </w:rPr>
        <w:br/>
        <w:t xml:space="preserve">Following the completion of the TTX Inject, evolution of the TTX Scenario will </w:t>
      </w:r>
      <w:r w:rsidR="008F5D0C" w:rsidRPr="00D2716F">
        <w:rPr>
          <w:rFonts w:cs="Arial"/>
          <w:bCs/>
        </w:rPr>
        <w:t>continue with the following:</w:t>
      </w:r>
    </w:p>
    <w:p w14:paraId="7C8C0480" w14:textId="77777777" w:rsidR="00AE3054" w:rsidRPr="00853AFA" w:rsidRDefault="00AE3054" w:rsidP="00AE3054">
      <w:pPr>
        <w:pStyle w:val="ListParagraph"/>
        <w:numPr>
          <w:ilvl w:val="3"/>
          <w:numId w:val="2"/>
        </w:numPr>
        <w:ind w:left="2736" w:hanging="576"/>
        <w:rPr>
          <w:rFonts w:cs="Arial"/>
          <w:bCs/>
        </w:rPr>
      </w:pPr>
      <w:r>
        <w:rPr>
          <w:rFonts w:cs="Arial"/>
          <w:szCs w:val="21"/>
        </w:rPr>
        <w:t>Initial Notifications and Accident Scene Size Up</w:t>
      </w:r>
    </w:p>
    <w:p w14:paraId="22958C00" w14:textId="77777777" w:rsidR="00AE3054" w:rsidRDefault="00AE3054" w:rsidP="00AE3054">
      <w:pPr>
        <w:pStyle w:val="ListParagraph"/>
        <w:numPr>
          <w:ilvl w:val="3"/>
          <w:numId w:val="2"/>
        </w:numPr>
        <w:ind w:left="2736" w:hanging="576"/>
        <w:rPr>
          <w:rFonts w:cs="Arial"/>
          <w:bCs/>
        </w:rPr>
      </w:pPr>
      <w:r>
        <w:rPr>
          <w:rFonts w:cs="Arial"/>
          <w:bCs/>
        </w:rPr>
        <w:lastRenderedPageBreak/>
        <w:t>Entry Team Actions and Observations</w:t>
      </w:r>
    </w:p>
    <w:p w14:paraId="5E28AC3F" w14:textId="77777777" w:rsidR="00AE3054" w:rsidRDefault="00AE3054" w:rsidP="00AE3054">
      <w:pPr>
        <w:pStyle w:val="ListParagraph"/>
        <w:numPr>
          <w:ilvl w:val="3"/>
          <w:numId w:val="2"/>
        </w:numPr>
        <w:ind w:left="2736" w:hanging="576"/>
        <w:rPr>
          <w:rFonts w:cs="Arial"/>
          <w:bCs/>
        </w:rPr>
      </w:pPr>
      <w:r>
        <w:rPr>
          <w:rFonts w:cs="Arial"/>
          <w:bCs/>
        </w:rPr>
        <w:t>Emergency Medical Service and Hospital Emergency Room Arrival</w:t>
      </w:r>
    </w:p>
    <w:p w14:paraId="5964DB54" w14:textId="77777777" w:rsidR="00AE3054" w:rsidRDefault="00AE3054" w:rsidP="00AE3054">
      <w:pPr>
        <w:pStyle w:val="ListParagraph"/>
        <w:numPr>
          <w:ilvl w:val="3"/>
          <w:numId w:val="2"/>
        </w:numPr>
        <w:ind w:left="2736" w:hanging="576"/>
        <w:rPr>
          <w:rFonts w:cs="Arial"/>
          <w:bCs/>
        </w:rPr>
      </w:pPr>
      <w:r>
        <w:rPr>
          <w:rFonts w:cs="Arial"/>
          <w:bCs/>
        </w:rPr>
        <w:t>Notifications, Requests, and Communications</w:t>
      </w:r>
    </w:p>
    <w:p w14:paraId="0D3F1BAE" w14:textId="77777777" w:rsidR="00AE3054" w:rsidRDefault="00AE3054" w:rsidP="00AE3054">
      <w:pPr>
        <w:pStyle w:val="ListParagraph"/>
        <w:numPr>
          <w:ilvl w:val="3"/>
          <w:numId w:val="2"/>
        </w:numPr>
        <w:ind w:left="2736" w:hanging="576"/>
        <w:rPr>
          <w:rFonts w:cs="Arial"/>
          <w:bCs/>
        </w:rPr>
      </w:pPr>
      <w:r>
        <w:rPr>
          <w:rFonts w:cs="Arial"/>
          <w:bCs/>
        </w:rPr>
        <w:t>Post-Urgent Emergency Considerations</w:t>
      </w:r>
    </w:p>
    <w:p w14:paraId="4915A6D8" w14:textId="77777777" w:rsidR="00AE3054" w:rsidRDefault="00AE3054" w:rsidP="00AE3054">
      <w:pPr>
        <w:pStyle w:val="ListParagraph"/>
        <w:numPr>
          <w:ilvl w:val="3"/>
          <w:numId w:val="2"/>
        </w:numPr>
        <w:ind w:left="2736" w:hanging="576"/>
        <w:rPr>
          <w:rFonts w:cs="Arial"/>
          <w:bCs/>
        </w:rPr>
      </w:pPr>
      <w:r>
        <w:rPr>
          <w:rFonts w:cs="Arial"/>
          <w:bCs/>
        </w:rPr>
        <w:t>Hazardous Materials Team Operations</w:t>
      </w:r>
    </w:p>
    <w:p w14:paraId="5EAE94FE" w14:textId="77777777" w:rsidR="00AE3054" w:rsidRDefault="00AE3054" w:rsidP="00AE3054">
      <w:pPr>
        <w:pStyle w:val="ListParagraph"/>
        <w:numPr>
          <w:ilvl w:val="3"/>
          <w:numId w:val="2"/>
        </w:numPr>
        <w:ind w:left="2736" w:hanging="576"/>
        <w:rPr>
          <w:rFonts w:cs="Arial"/>
          <w:bCs/>
        </w:rPr>
      </w:pPr>
      <w:r>
        <w:rPr>
          <w:rFonts w:cs="Arial"/>
          <w:bCs/>
        </w:rPr>
        <w:t>Public Information</w:t>
      </w:r>
    </w:p>
    <w:p w14:paraId="6A96BD05" w14:textId="77777777" w:rsidR="00AE3054" w:rsidRDefault="00AE3054" w:rsidP="00AE3054">
      <w:pPr>
        <w:pStyle w:val="ListParagraph"/>
        <w:numPr>
          <w:ilvl w:val="3"/>
          <w:numId w:val="2"/>
        </w:numPr>
        <w:ind w:left="2736" w:hanging="576"/>
        <w:rPr>
          <w:rFonts w:cs="Arial"/>
          <w:bCs/>
        </w:rPr>
      </w:pPr>
      <w:r>
        <w:rPr>
          <w:rFonts w:cs="Arial"/>
          <w:bCs/>
        </w:rPr>
        <w:t>State Radiation Authority</w:t>
      </w:r>
    </w:p>
    <w:p w14:paraId="33DE6679" w14:textId="77777777" w:rsidR="00AE3054" w:rsidRDefault="00AE3054" w:rsidP="00AE3054">
      <w:pPr>
        <w:pStyle w:val="ListParagraph"/>
        <w:numPr>
          <w:ilvl w:val="3"/>
          <w:numId w:val="2"/>
        </w:numPr>
        <w:ind w:left="2736" w:hanging="576"/>
        <w:rPr>
          <w:rFonts w:cs="Arial"/>
          <w:bCs/>
        </w:rPr>
      </w:pPr>
      <w:r>
        <w:rPr>
          <w:rFonts w:cs="Arial"/>
          <w:bCs/>
        </w:rPr>
        <w:t>Entry Team Radiological Survey Data</w:t>
      </w:r>
    </w:p>
    <w:p w14:paraId="760DFAE2" w14:textId="77777777" w:rsidR="00AE3054" w:rsidRPr="0045320D" w:rsidRDefault="00AE3054" w:rsidP="00AE3054">
      <w:pPr>
        <w:pStyle w:val="ListParagraph"/>
        <w:numPr>
          <w:ilvl w:val="3"/>
          <w:numId w:val="2"/>
        </w:numPr>
        <w:ind w:left="2736" w:hanging="576"/>
        <w:rPr>
          <w:rFonts w:cs="Arial"/>
          <w:bCs/>
        </w:rPr>
      </w:pPr>
      <w:r>
        <w:rPr>
          <w:rFonts w:cs="Arial"/>
          <w:bCs/>
        </w:rPr>
        <w:t>Recovery Operations</w:t>
      </w:r>
    </w:p>
    <w:p w14:paraId="7AEA6B3E" w14:textId="5D292D15" w:rsidR="000A6AA7" w:rsidRDefault="00351B9B" w:rsidP="00853AFA">
      <w:pPr>
        <w:pStyle w:val="ListParagraph"/>
        <w:ind w:left="2160"/>
        <w:rPr>
          <w:rFonts w:cs="Arial"/>
          <w:bCs/>
        </w:rPr>
      </w:pPr>
      <w:r>
        <w:rPr>
          <w:rFonts w:cs="Arial"/>
          <w:bCs/>
        </w:rPr>
        <w:br/>
      </w:r>
    </w:p>
    <w:p w14:paraId="485CF553" w14:textId="77777777" w:rsidR="00291FBB" w:rsidRDefault="00291FBB">
      <w:pPr>
        <w:spacing w:before="0" w:after="160" w:line="259" w:lineRule="auto"/>
        <w:rPr>
          <w:rFonts w:cs="Arial"/>
          <w:b/>
          <w:sz w:val="32"/>
          <w:szCs w:val="32"/>
        </w:rPr>
      </w:pPr>
      <w:r>
        <w:rPr>
          <w:rFonts w:cs="Arial"/>
          <w:b/>
          <w:sz w:val="32"/>
          <w:szCs w:val="32"/>
        </w:rPr>
        <w:br w:type="page"/>
      </w:r>
    </w:p>
    <w:p w14:paraId="6C05548D" w14:textId="7C223BCC" w:rsidR="008F5D0C" w:rsidRPr="00567098" w:rsidRDefault="000A6AA7" w:rsidP="00567098">
      <w:pPr>
        <w:pStyle w:val="ListParagraph"/>
        <w:numPr>
          <w:ilvl w:val="0"/>
          <w:numId w:val="2"/>
        </w:numPr>
        <w:rPr>
          <w:rFonts w:cs="Arial"/>
          <w:b/>
          <w:sz w:val="32"/>
          <w:szCs w:val="32"/>
        </w:rPr>
      </w:pPr>
      <w:r w:rsidRPr="00567098">
        <w:rPr>
          <w:rFonts w:cs="Arial"/>
          <w:b/>
          <w:sz w:val="32"/>
          <w:szCs w:val="32"/>
        </w:rPr>
        <w:lastRenderedPageBreak/>
        <w:t>Section 1- Initial Notification and Scene Size Up</w:t>
      </w:r>
      <w:r w:rsidR="00A23D75">
        <w:rPr>
          <w:rFonts w:cs="Arial"/>
          <w:b/>
          <w:sz w:val="32"/>
          <w:szCs w:val="32"/>
        </w:rPr>
        <w:br/>
      </w:r>
    </w:p>
    <w:p w14:paraId="39F5694A" w14:textId="25DE0A81" w:rsidR="00AE3054" w:rsidRDefault="00AE3054" w:rsidP="00AE3054">
      <w:pPr>
        <w:pStyle w:val="ListParagraph"/>
        <w:numPr>
          <w:ilvl w:val="1"/>
          <w:numId w:val="2"/>
        </w:numPr>
        <w:spacing w:before="0" w:after="0" w:line="240" w:lineRule="auto"/>
        <w:rPr>
          <w:rFonts w:cs="Arial"/>
          <w:bCs/>
        </w:rPr>
      </w:pPr>
      <w:r w:rsidRPr="00166E82">
        <w:rPr>
          <w:rFonts w:cs="Arial"/>
          <w:b/>
          <w:bCs/>
          <w:szCs w:val="24"/>
        </w:rPr>
        <w:t>Initial Notification</w:t>
      </w:r>
      <w:r>
        <w:rPr>
          <w:rFonts w:cs="Arial"/>
          <w:bCs/>
        </w:rPr>
        <w:br/>
        <w:t xml:space="preserve">Citizen Observing </w:t>
      </w:r>
      <w:r w:rsidRPr="00E62681">
        <w:rPr>
          <w:rFonts w:cs="Arial"/>
          <w:bCs/>
        </w:rPr>
        <w:t>the Accident</w:t>
      </w:r>
      <w:r>
        <w:rPr>
          <w:rFonts w:cs="Arial"/>
          <w:bCs/>
        </w:rPr>
        <w:br/>
      </w:r>
      <w:r w:rsidRPr="003529CD">
        <w:rPr>
          <w:rFonts w:cs="Arial"/>
          <w:bCs/>
          <w:highlight w:val="yellow"/>
        </w:rPr>
        <w:t xml:space="preserve">Insert </w:t>
      </w:r>
      <w:r>
        <w:rPr>
          <w:rFonts w:cs="Arial"/>
          <w:bCs/>
          <w:highlight w:val="yellow"/>
        </w:rPr>
        <w:t>notification and map of location</w:t>
      </w:r>
      <w:r w:rsidR="00364142">
        <w:rPr>
          <w:rFonts w:cs="Arial"/>
          <w:bCs/>
        </w:rPr>
        <w:br/>
      </w:r>
    </w:p>
    <w:p w14:paraId="45718D30" w14:textId="4F3DF4EC" w:rsidR="000A6AA7" w:rsidRPr="00166E82" w:rsidRDefault="000A6AA7" w:rsidP="000A6AA7">
      <w:pPr>
        <w:pStyle w:val="ListParagraph"/>
        <w:numPr>
          <w:ilvl w:val="1"/>
          <w:numId w:val="2"/>
        </w:numPr>
        <w:spacing w:before="0" w:after="0" w:line="240" w:lineRule="auto"/>
        <w:rPr>
          <w:rFonts w:cs="Arial"/>
          <w:b/>
          <w:bCs/>
          <w:szCs w:val="24"/>
        </w:rPr>
      </w:pPr>
      <w:r w:rsidRPr="00166E82">
        <w:rPr>
          <w:rFonts w:cs="Arial"/>
          <w:b/>
          <w:bCs/>
          <w:szCs w:val="24"/>
        </w:rPr>
        <w:t>Initial 911 Communication Center Actions</w:t>
      </w:r>
    </w:p>
    <w:p w14:paraId="09E6C888" w14:textId="65ED4AB2" w:rsidR="000A6AA7" w:rsidRPr="00AE3054" w:rsidRDefault="000A6AA7" w:rsidP="000A6AA7">
      <w:pPr>
        <w:pStyle w:val="ListParagraph"/>
        <w:numPr>
          <w:ilvl w:val="2"/>
          <w:numId w:val="2"/>
        </w:numPr>
        <w:spacing w:before="0" w:after="0" w:line="240" w:lineRule="auto"/>
        <w:rPr>
          <w:rFonts w:cs="Arial"/>
          <w:bCs/>
          <w:sz w:val="22"/>
          <w:szCs w:val="20"/>
        </w:rPr>
      </w:pPr>
      <w:r w:rsidRPr="00AE3054">
        <w:rPr>
          <w:rFonts w:cs="Arial"/>
          <w:bCs/>
          <w:sz w:val="22"/>
          <w:szCs w:val="20"/>
        </w:rPr>
        <w:t>Explain dispatch operations based on the initial call information. Would you ask additional questions, if so, what would you ask?</w:t>
      </w:r>
      <w:r w:rsidR="00281149" w:rsidRPr="00AE3054">
        <w:rPr>
          <w:rFonts w:cs="Arial"/>
          <w:bCs/>
          <w:sz w:val="22"/>
          <w:szCs w:val="20"/>
        </w:rPr>
        <w:br/>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020EA54F" w14:textId="77777777" w:rsidTr="007B1CD0">
        <w:trPr>
          <w:trHeight w:hRule="exact" w:val="576"/>
        </w:trPr>
        <w:tc>
          <w:tcPr>
            <w:tcW w:w="9576" w:type="dxa"/>
          </w:tcPr>
          <w:p w14:paraId="1825ED55" w14:textId="77777777" w:rsidR="007B1CD0" w:rsidRDefault="007B1CD0" w:rsidP="00227496">
            <w:pPr>
              <w:spacing w:before="0" w:after="0" w:line="240" w:lineRule="auto"/>
              <w:rPr>
                <w:rFonts w:cs="Arial"/>
                <w:bCs/>
              </w:rPr>
            </w:pPr>
          </w:p>
        </w:tc>
      </w:tr>
      <w:tr w:rsidR="007B1CD0" w14:paraId="1D23DD8C" w14:textId="77777777" w:rsidTr="007B1CD0">
        <w:trPr>
          <w:trHeight w:hRule="exact" w:val="576"/>
        </w:trPr>
        <w:tc>
          <w:tcPr>
            <w:tcW w:w="9576" w:type="dxa"/>
          </w:tcPr>
          <w:p w14:paraId="06E8697F" w14:textId="77777777" w:rsidR="007B1CD0" w:rsidRDefault="007B1CD0" w:rsidP="00227496">
            <w:pPr>
              <w:spacing w:before="0" w:after="0" w:line="240" w:lineRule="auto"/>
              <w:rPr>
                <w:rFonts w:cs="Arial"/>
                <w:bCs/>
              </w:rPr>
            </w:pPr>
          </w:p>
        </w:tc>
      </w:tr>
      <w:tr w:rsidR="007B1CD0" w14:paraId="3421F7F3" w14:textId="77777777" w:rsidTr="007B1CD0">
        <w:trPr>
          <w:trHeight w:hRule="exact" w:val="576"/>
        </w:trPr>
        <w:tc>
          <w:tcPr>
            <w:tcW w:w="9576" w:type="dxa"/>
          </w:tcPr>
          <w:p w14:paraId="03F6F502" w14:textId="77777777" w:rsidR="007B1CD0" w:rsidRDefault="007B1CD0" w:rsidP="00227496">
            <w:pPr>
              <w:spacing w:before="0" w:after="0" w:line="240" w:lineRule="auto"/>
              <w:rPr>
                <w:rFonts w:cs="Arial"/>
                <w:bCs/>
              </w:rPr>
            </w:pPr>
          </w:p>
        </w:tc>
      </w:tr>
      <w:tr w:rsidR="007B1CD0" w14:paraId="163ECD35" w14:textId="77777777" w:rsidTr="007B1CD0">
        <w:trPr>
          <w:trHeight w:hRule="exact" w:val="576"/>
        </w:trPr>
        <w:tc>
          <w:tcPr>
            <w:tcW w:w="9576" w:type="dxa"/>
          </w:tcPr>
          <w:p w14:paraId="1631F989" w14:textId="77777777" w:rsidR="007B1CD0" w:rsidRDefault="007B1CD0" w:rsidP="00227496">
            <w:pPr>
              <w:spacing w:before="0" w:after="0" w:line="240" w:lineRule="auto"/>
              <w:rPr>
                <w:rFonts w:cs="Arial"/>
                <w:bCs/>
              </w:rPr>
            </w:pPr>
          </w:p>
        </w:tc>
      </w:tr>
      <w:tr w:rsidR="007B1CD0" w14:paraId="4C7B5014" w14:textId="77777777" w:rsidTr="007B1CD0">
        <w:trPr>
          <w:trHeight w:hRule="exact" w:val="576"/>
        </w:trPr>
        <w:tc>
          <w:tcPr>
            <w:tcW w:w="9576" w:type="dxa"/>
          </w:tcPr>
          <w:p w14:paraId="02533094" w14:textId="77777777" w:rsidR="007B1CD0" w:rsidRDefault="007B1CD0" w:rsidP="00227496">
            <w:pPr>
              <w:spacing w:before="0" w:after="0" w:line="240" w:lineRule="auto"/>
              <w:rPr>
                <w:rFonts w:cs="Arial"/>
                <w:bCs/>
              </w:rPr>
            </w:pPr>
          </w:p>
        </w:tc>
      </w:tr>
      <w:tr w:rsidR="007B1CD0" w14:paraId="13A0CA37" w14:textId="77777777" w:rsidTr="007B1CD0">
        <w:trPr>
          <w:trHeight w:hRule="exact" w:val="576"/>
        </w:trPr>
        <w:tc>
          <w:tcPr>
            <w:tcW w:w="9576" w:type="dxa"/>
          </w:tcPr>
          <w:p w14:paraId="31BBFB34" w14:textId="77777777" w:rsidR="007B1CD0" w:rsidRDefault="007B1CD0" w:rsidP="00227496">
            <w:pPr>
              <w:spacing w:before="0" w:after="0" w:line="240" w:lineRule="auto"/>
              <w:rPr>
                <w:rFonts w:cs="Arial"/>
                <w:bCs/>
              </w:rPr>
            </w:pPr>
          </w:p>
        </w:tc>
      </w:tr>
      <w:tr w:rsidR="007B1CD0" w14:paraId="66025195" w14:textId="77777777" w:rsidTr="007B1CD0">
        <w:trPr>
          <w:trHeight w:hRule="exact" w:val="576"/>
        </w:trPr>
        <w:tc>
          <w:tcPr>
            <w:tcW w:w="9576" w:type="dxa"/>
          </w:tcPr>
          <w:p w14:paraId="1A7A6F08" w14:textId="77777777" w:rsidR="007B1CD0" w:rsidRDefault="007B1CD0" w:rsidP="00227496">
            <w:pPr>
              <w:spacing w:before="0" w:after="0" w:line="240" w:lineRule="auto"/>
              <w:rPr>
                <w:rFonts w:cs="Arial"/>
                <w:bCs/>
              </w:rPr>
            </w:pPr>
          </w:p>
        </w:tc>
      </w:tr>
    </w:tbl>
    <w:p w14:paraId="146DA9B6" w14:textId="285975A5" w:rsidR="00B109B1" w:rsidRPr="00A430B6" w:rsidRDefault="00B109B1" w:rsidP="00A430B6">
      <w:pPr>
        <w:spacing w:before="0" w:after="0" w:line="240" w:lineRule="auto"/>
        <w:rPr>
          <w:rFonts w:cs="Arial"/>
          <w:bCs/>
        </w:rPr>
      </w:pPr>
      <w:r w:rsidRPr="00A430B6">
        <w:rPr>
          <w:rFonts w:cs="Arial"/>
          <w:bCs/>
        </w:rPr>
        <w:br/>
      </w:r>
    </w:p>
    <w:p w14:paraId="0C83661A" w14:textId="77777777" w:rsidR="007B1CD0" w:rsidRPr="007B1CD0" w:rsidRDefault="00B109B1" w:rsidP="00B2774D">
      <w:pPr>
        <w:pStyle w:val="ListParagraph"/>
        <w:numPr>
          <w:ilvl w:val="2"/>
          <w:numId w:val="2"/>
        </w:numPr>
        <w:spacing w:before="0" w:after="0" w:line="240" w:lineRule="auto"/>
        <w:rPr>
          <w:rFonts w:cs="Arial"/>
          <w:b/>
          <w:bCs/>
        </w:rPr>
      </w:pPr>
      <w:r w:rsidRPr="007B1CD0">
        <w:rPr>
          <w:rFonts w:cs="Arial"/>
          <w:b/>
          <w:bCs/>
        </w:rPr>
        <w:t xml:space="preserve">First arriving law enforcement and fire department, what are some of your </w:t>
      </w:r>
      <w:r w:rsidR="00227496" w:rsidRPr="007B1CD0">
        <w:rPr>
          <w:rFonts w:cs="Arial"/>
          <w:b/>
          <w:bCs/>
        </w:rPr>
        <w:t>in</w:t>
      </w:r>
      <w:r w:rsidRPr="007B1CD0">
        <w:rPr>
          <w:rFonts w:cs="Arial"/>
          <w:b/>
          <w:bCs/>
        </w:rPr>
        <w:t>-route considerations for this accident?</w:t>
      </w:r>
      <w:r w:rsidR="005C5AC3" w:rsidRPr="007B1CD0">
        <w:rPr>
          <w:rFonts w:cs="Arial"/>
          <w:b/>
          <w:bCs/>
        </w:rPr>
        <w:t xml:space="preserve"> </w:t>
      </w:r>
      <w:r w:rsidR="007B1CD0">
        <w:rPr>
          <w:rFonts w:cs="Arial"/>
          <w:b/>
          <w:bCs/>
        </w:rPr>
        <w:br/>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55F5CF25" w14:textId="77777777" w:rsidTr="00C255C5">
        <w:trPr>
          <w:trHeight w:hRule="exact" w:val="576"/>
        </w:trPr>
        <w:tc>
          <w:tcPr>
            <w:tcW w:w="9576" w:type="dxa"/>
          </w:tcPr>
          <w:p w14:paraId="27F0A4FA" w14:textId="77777777" w:rsidR="007B1CD0" w:rsidRDefault="007B1CD0" w:rsidP="00C255C5">
            <w:pPr>
              <w:spacing w:before="0" w:after="0" w:line="240" w:lineRule="auto"/>
              <w:rPr>
                <w:rFonts w:cs="Arial"/>
                <w:bCs/>
              </w:rPr>
            </w:pPr>
          </w:p>
        </w:tc>
      </w:tr>
      <w:tr w:rsidR="007B1CD0" w14:paraId="1613B2A8" w14:textId="77777777" w:rsidTr="00C255C5">
        <w:trPr>
          <w:trHeight w:hRule="exact" w:val="576"/>
        </w:trPr>
        <w:tc>
          <w:tcPr>
            <w:tcW w:w="9576" w:type="dxa"/>
          </w:tcPr>
          <w:p w14:paraId="5218A235" w14:textId="77777777" w:rsidR="007B1CD0" w:rsidRDefault="007B1CD0" w:rsidP="00C255C5">
            <w:pPr>
              <w:spacing w:before="0" w:after="0" w:line="240" w:lineRule="auto"/>
              <w:rPr>
                <w:rFonts w:cs="Arial"/>
                <w:bCs/>
              </w:rPr>
            </w:pPr>
          </w:p>
        </w:tc>
      </w:tr>
      <w:tr w:rsidR="007B1CD0" w14:paraId="48D4C2ED" w14:textId="77777777" w:rsidTr="00C255C5">
        <w:trPr>
          <w:trHeight w:hRule="exact" w:val="576"/>
        </w:trPr>
        <w:tc>
          <w:tcPr>
            <w:tcW w:w="9576" w:type="dxa"/>
          </w:tcPr>
          <w:p w14:paraId="0CB9A3FC" w14:textId="77777777" w:rsidR="007B1CD0" w:rsidRDefault="007B1CD0" w:rsidP="00C255C5">
            <w:pPr>
              <w:spacing w:before="0" w:after="0" w:line="240" w:lineRule="auto"/>
              <w:rPr>
                <w:rFonts w:cs="Arial"/>
                <w:bCs/>
              </w:rPr>
            </w:pPr>
          </w:p>
        </w:tc>
      </w:tr>
      <w:tr w:rsidR="007B1CD0" w14:paraId="2C830515" w14:textId="77777777" w:rsidTr="00C255C5">
        <w:trPr>
          <w:trHeight w:hRule="exact" w:val="576"/>
        </w:trPr>
        <w:tc>
          <w:tcPr>
            <w:tcW w:w="9576" w:type="dxa"/>
          </w:tcPr>
          <w:p w14:paraId="2546E9C6" w14:textId="77777777" w:rsidR="007B1CD0" w:rsidRDefault="007B1CD0" w:rsidP="00C255C5">
            <w:pPr>
              <w:spacing w:before="0" w:after="0" w:line="240" w:lineRule="auto"/>
              <w:rPr>
                <w:rFonts w:cs="Arial"/>
                <w:bCs/>
              </w:rPr>
            </w:pPr>
          </w:p>
        </w:tc>
      </w:tr>
      <w:tr w:rsidR="007B1CD0" w14:paraId="3505838C" w14:textId="77777777" w:rsidTr="00C255C5">
        <w:trPr>
          <w:trHeight w:hRule="exact" w:val="576"/>
        </w:trPr>
        <w:tc>
          <w:tcPr>
            <w:tcW w:w="9576" w:type="dxa"/>
          </w:tcPr>
          <w:p w14:paraId="3966BA4A" w14:textId="77777777" w:rsidR="007B1CD0" w:rsidRDefault="007B1CD0" w:rsidP="00C255C5">
            <w:pPr>
              <w:spacing w:before="0" w:after="0" w:line="240" w:lineRule="auto"/>
              <w:rPr>
                <w:rFonts w:cs="Arial"/>
                <w:bCs/>
              </w:rPr>
            </w:pPr>
          </w:p>
        </w:tc>
      </w:tr>
      <w:tr w:rsidR="007B1CD0" w14:paraId="6AB851EC" w14:textId="77777777" w:rsidTr="00C255C5">
        <w:trPr>
          <w:trHeight w:hRule="exact" w:val="576"/>
        </w:trPr>
        <w:tc>
          <w:tcPr>
            <w:tcW w:w="9576" w:type="dxa"/>
          </w:tcPr>
          <w:p w14:paraId="2F946375" w14:textId="77777777" w:rsidR="007B1CD0" w:rsidRDefault="007B1CD0" w:rsidP="00C255C5">
            <w:pPr>
              <w:spacing w:before="0" w:after="0" w:line="240" w:lineRule="auto"/>
              <w:rPr>
                <w:rFonts w:cs="Arial"/>
                <w:bCs/>
              </w:rPr>
            </w:pPr>
          </w:p>
        </w:tc>
      </w:tr>
      <w:tr w:rsidR="007B1CD0" w14:paraId="75F5B7CA" w14:textId="77777777" w:rsidTr="00C255C5">
        <w:trPr>
          <w:trHeight w:hRule="exact" w:val="576"/>
        </w:trPr>
        <w:tc>
          <w:tcPr>
            <w:tcW w:w="9576" w:type="dxa"/>
          </w:tcPr>
          <w:p w14:paraId="3C2BC372" w14:textId="77777777" w:rsidR="007B1CD0" w:rsidRDefault="007B1CD0" w:rsidP="00C255C5">
            <w:pPr>
              <w:spacing w:before="0" w:after="0" w:line="240" w:lineRule="auto"/>
              <w:rPr>
                <w:rFonts w:cs="Arial"/>
                <w:bCs/>
              </w:rPr>
            </w:pPr>
          </w:p>
        </w:tc>
      </w:tr>
    </w:tbl>
    <w:p w14:paraId="6CC31844" w14:textId="5245C3BD" w:rsidR="00B109B1" w:rsidRPr="007B1CD0" w:rsidRDefault="00A430B6" w:rsidP="00364142">
      <w:pPr>
        <w:spacing w:before="0" w:after="160" w:line="259" w:lineRule="auto"/>
        <w:rPr>
          <w:rFonts w:cs="Arial"/>
          <w:b/>
          <w:bCs/>
        </w:rPr>
      </w:pPr>
      <w:r>
        <w:rPr>
          <w:rFonts w:cs="Arial"/>
          <w:b/>
          <w:bCs/>
        </w:rPr>
        <w:br w:type="page"/>
      </w:r>
    </w:p>
    <w:p w14:paraId="296A56E9" w14:textId="2B9BB031" w:rsidR="00895F4C" w:rsidRPr="00D2716F" w:rsidRDefault="00895F4C" w:rsidP="00B109B1">
      <w:pPr>
        <w:pStyle w:val="ListParagraph"/>
        <w:numPr>
          <w:ilvl w:val="2"/>
          <w:numId w:val="2"/>
        </w:numPr>
        <w:spacing w:before="0" w:after="0" w:line="240" w:lineRule="auto"/>
        <w:rPr>
          <w:rFonts w:cs="Arial"/>
          <w:b/>
          <w:bCs/>
        </w:rPr>
      </w:pPr>
      <w:r>
        <w:rPr>
          <w:rFonts w:cs="Arial"/>
          <w:b/>
          <w:bCs/>
        </w:rPr>
        <w:lastRenderedPageBreak/>
        <w:t xml:space="preserve">Would PIO personnel be aware of this accident </w:t>
      </w:r>
      <w:proofErr w:type="gramStart"/>
      <w:r>
        <w:rPr>
          <w:rFonts w:cs="Arial"/>
          <w:b/>
          <w:bCs/>
        </w:rPr>
        <w:t>at this point in time</w:t>
      </w:r>
      <w:proofErr w:type="gramEnd"/>
      <w:r>
        <w:rPr>
          <w:rFonts w:cs="Arial"/>
          <w:b/>
          <w:bCs/>
        </w:rPr>
        <w:t xml:space="preserve">? </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46182087" w14:textId="77777777" w:rsidTr="00C255C5">
        <w:trPr>
          <w:trHeight w:hRule="exact" w:val="576"/>
        </w:trPr>
        <w:tc>
          <w:tcPr>
            <w:tcW w:w="9576" w:type="dxa"/>
          </w:tcPr>
          <w:p w14:paraId="30C30EB6" w14:textId="77777777" w:rsidR="007B1CD0" w:rsidRDefault="007B1CD0" w:rsidP="00C255C5">
            <w:pPr>
              <w:spacing w:before="0" w:after="0" w:line="240" w:lineRule="auto"/>
              <w:rPr>
                <w:rFonts w:cs="Arial"/>
                <w:bCs/>
              </w:rPr>
            </w:pPr>
          </w:p>
        </w:tc>
      </w:tr>
      <w:tr w:rsidR="007B1CD0" w14:paraId="16CD7E83" w14:textId="77777777" w:rsidTr="00C255C5">
        <w:trPr>
          <w:trHeight w:hRule="exact" w:val="576"/>
        </w:trPr>
        <w:tc>
          <w:tcPr>
            <w:tcW w:w="9576" w:type="dxa"/>
          </w:tcPr>
          <w:p w14:paraId="26A4AEAA" w14:textId="77777777" w:rsidR="007B1CD0" w:rsidRDefault="007B1CD0" w:rsidP="00C255C5">
            <w:pPr>
              <w:spacing w:before="0" w:after="0" w:line="240" w:lineRule="auto"/>
              <w:rPr>
                <w:rFonts w:cs="Arial"/>
                <w:bCs/>
              </w:rPr>
            </w:pPr>
          </w:p>
        </w:tc>
      </w:tr>
      <w:tr w:rsidR="007B1CD0" w14:paraId="613D532F" w14:textId="77777777" w:rsidTr="00C255C5">
        <w:trPr>
          <w:trHeight w:hRule="exact" w:val="576"/>
        </w:trPr>
        <w:tc>
          <w:tcPr>
            <w:tcW w:w="9576" w:type="dxa"/>
          </w:tcPr>
          <w:p w14:paraId="647B1764" w14:textId="77777777" w:rsidR="007B1CD0" w:rsidRDefault="007B1CD0" w:rsidP="00C255C5">
            <w:pPr>
              <w:spacing w:before="0" w:after="0" w:line="240" w:lineRule="auto"/>
              <w:rPr>
                <w:rFonts w:cs="Arial"/>
                <w:bCs/>
              </w:rPr>
            </w:pPr>
          </w:p>
        </w:tc>
      </w:tr>
      <w:tr w:rsidR="007B1CD0" w14:paraId="7321B0FE" w14:textId="77777777" w:rsidTr="00C255C5">
        <w:trPr>
          <w:trHeight w:hRule="exact" w:val="576"/>
        </w:trPr>
        <w:tc>
          <w:tcPr>
            <w:tcW w:w="9576" w:type="dxa"/>
          </w:tcPr>
          <w:p w14:paraId="08AD1595" w14:textId="77777777" w:rsidR="007B1CD0" w:rsidRDefault="007B1CD0" w:rsidP="00C255C5">
            <w:pPr>
              <w:spacing w:before="0" w:after="0" w:line="240" w:lineRule="auto"/>
              <w:rPr>
                <w:rFonts w:cs="Arial"/>
                <w:bCs/>
              </w:rPr>
            </w:pPr>
          </w:p>
        </w:tc>
      </w:tr>
      <w:tr w:rsidR="007B1CD0" w14:paraId="262FB17B" w14:textId="77777777" w:rsidTr="00C255C5">
        <w:trPr>
          <w:trHeight w:hRule="exact" w:val="576"/>
        </w:trPr>
        <w:tc>
          <w:tcPr>
            <w:tcW w:w="9576" w:type="dxa"/>
          </w:tcPr>
          <w:p w14:paraId="6E90057E" w14:textId="77777777" w:rsidR="007B1CD0" w:rsidRDefault="007B1CD0" w:rsidP="00C255C5">
            <w:pPr>
              <w:spacing w:before="0" w:after="0" w:line="240" w:lineRule="auto"/>
              <w:rPr>
                <w:rFonts w:cs="Arial"/>
                <w:bCs/>
              </w:rPr>
            </w:pPr>
          </w:p>
        </w:tc>
      </w:tr>
      <w:tr w:rsidR="007B1CD0" w14:paraId="55733F38" w14:textId="77777777" w:rsidTr="00C255C5">
        <w:trPr>
          <w:trHeight w:hRule="exact" w:val="576"/>
        </w:trPr>
        <w:tc>
          <w:tcPr>
            <w:tcW w:w="9576" w:type="dxa"/>
          </w:tcPr>
          <w:p w14:paraId="0EB87528" w14:textId="77777777" w:rsidR="007B1CD0" w:rsidRDefault="007B1CD0" w:rsidP="00C255C5">
            <w:pPr>
              <w:spacing w:before="0" w:after="0" w:line="240" w:lineRule="auto"/>
              <w:rPr>
                <w:rFonts w:cs="Arial"/>
                <w:bCs/>
              </w:rPr>
            </w:pPr>
          </w:p>
        </w:tc>
      </w:tr>
      <w:tr w:rsidR="007B1CD0" w14:paraId="49437F9F" w14:textId="77777777" w:rsidTr="00C255C5">
        <w:trPr>
          <w:trHeight w:hRule="exact" w:val="576"/>
        </w:trPr>
        <w:tc>
          <w:tcPr>
            <w:tcW w:w="9576" w:type="dxa"/>
          </w:tcPr>
          <w:p w14:paraId="414D3052" w14:textId="77777777" w:rsidR="007B1CD0" w:rsidRDefault="007B1CD0" w:rsidP="00C255C5">
            <w:pPr>
              <w:spacing w:before="0" w:after="0" w:line="240" w:lineRule="auto"/>
              <w:rPr>
                <w:rFonts w:cs="Arial"/>
                <w:bCs/>
              </w:rPr>
            </w:pPr>
          </w:p>
        </w:tc>
      </w:tr>
    </w:tbl>
    <w:p w14:paraId="7A909979" w14:textId="08048731" w:rsidR="00E923EA" w:rsidRDefault="00E923EA" w:rsidP="00227496">
      <w:pPr>
        <w:pStyle w:val="ListParagraph"/>
        <w:spacing w:before="0" w:after="0" w:line="240" w:lineRule="auto"/>
        <w:ind w:left="2736"/>
        <w:rPr>
          <w:rFonts w:cs="Arial"/>
          <w:bCs/>
        </w:rPr>
      </w:pPr>
      <w:r>
        <w:rPr>
          <w:rFonts w:cs="Arial"/>
          <w:bCs/>
        </w:rPr>
        <w:br/>
      </w:r>
    </w:p>
    <w:p w14:paraId="58F03F9B" w14:textId="0175AD27" w:rsidR="007B1CD0" w:rsidRDefault="00E923EA" w:rsidP="00E923EA">
      <w:pPr>
        <w:pStyle w:val="ListParagraph"/>
        <w:numPr>
          <w:ilvl w:val="2"/>
          <w:numId w:val="2"/>
        </w:numPr>
        <w:spacing w:before="0" w:after="0" w:line="240" w:lineRule="auto"/>
        <w:rPr>
          <w:rFonts w:cs="Arial"/>
          <w:b/>
          <w:bCs/>
        </w:rPr>
      </w:pPr>
      <w:r w:rsidRPr="00227496">
        <w:rPr>
          <w:rFonts w:cs="Arial"/>
          <w:b/>
          <w:bCs/>
        </w:rPr>
        <w:t>First arriving law enforcement and fire department unit’s accident scene observations.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071C150A" w14:textId="77777777" w:rsidTr="00C255C5">
        <w:trPr>
          <w:trHeight w:hRule="exact" w:val="576"/>
        </w:trPr>
        <w:tc>
          <w:tcPr>
            <w:tcW w:w="9576" w:type="dxa"/>
          </w:tcPr>
          <w:p w14:paraId="13C4FC9F" w14:textId="77777777" w:rsidR="007B1CD0" w:rsidRDefault="007B1CD0" w:rsidP="00C255C5">
            <w:pPr>
              <w:spacing w:before="0" w:after="0" w:line="240" w:lineRule="auto"/>
              <w:rPr>
                <w:rFonts w:cs="Arial"/>
                <w:bCs/>
              </w:rPr>
            </w:pPr>
          </w:p>
        </w:tc>
      </w:tr>
      <w:tr w:rsidR="007B1CD0" w14:paraId="07309E26" w14:textId="77777777" w:rsidTr="00C255C5">
        <w:trPr>
          <w:trHeight w:hRule="exact" w:val="576"/>
        </w:trPr>
        <w:tc>
          <w:tcPr>
            <w:tcW w:w="9576" w:type="dxa"/>
          </w:tcPr>
          <w:p w14:paraId="5B5FD9BA" w14:textId="77777777" w:rsidR="007B1CD0" w:rsidRDefault="007B1CD0" w:rsidP="00C255C5">
            <w:pPr>
              <w:spacing w:before="0" w:after="0" w:line="240" w:lineRule="auto"/>
              <w:rPr>
                <w:rFonts w:cs="Arial"/>
                <w:bCs/>
              </w:rPr>
            </w:pPr>
          </w:p>
        </w:tc>
      </w:tr>
      <w:tr w:rsidR="007B1CD0" w14:paraId="1731BF5B" w14:textId="77777777" w:rsidTr="00C255C5">
        <w:trPr>
          <w:trHeight w:hRule="exact" w:val="576"/>
        </w:trPr>
        <w:tc>
          <w:tcPr>
            <w:tcW w:w="9576" w:type="dxa"/>
          </w:tcPr>
          <w:p w14:paraId="6F2FC8A8" w14:textId="77777777" w:rsidR="007B1CD0" w:rsidRDefault="007B1CD0" w:rsidP="00C255C5">
            <w:pPr>
              <w:spacing w:before="0" w:after="0" w:line="240" w:lineRule="auto"/>
              <w:rPr>
                <w:rFonts w:cs="Arial"/>
                <w:bCs/>
              </w:rPr>
            </w:pPr>
          </w:p>
        </w:tc>
      </w:tr>
      <w:tr w:rsidR="007B1CD0" w14:paraId="51D85CC8" w14:textId="77777777" w:rsidTr="00C255C5">
        <w:trPr>
          <w:trHeight w:hRule="exact" w:val="576"/>
        </w:trPr>
        <w:tc>
          <w:tcPr>
            <w:tcW w:w="9576" w:type="dxa"/>
          </w:tcPr>
          <w:p w14:paraId="6A86D64E" w14:textId="77777777" w:rsidR="007B1CD0" w:rsidRDefault="007B1CD0" w:rsidP="00C255C5">
            <w:pPr>
              <w:spacing w:before="0" w:after="0" w:line="240" w:lineRule="auto"/>
              <w:rPr>
                <w:rFonts w:cs="Arial"/>
                <w:bCs/>
              </w:rPr>
            </w:pPr>
          </w:p>
        </w:tc>
      </w:tr>
      <w:tr w:rsidR="007B1CD0" w14:paraId="76253123" w14:textId="77777777" w:rsidTr="00C255C5">
        <w:trPr>
          <w:trHeight w:hRule="exact" w:val="576"/>
        </w:trPr>
        <w:tc>
          <w:tcPr>
            <w:tcW w:w="9576" w:type="dxa"/>
          </w:tcPr>
          <w:p w14:paraId="746C3474" w14:textId="77777777" w:rsidR="007B1CD0" w:rsidRDefault="007B1CD0" w:rsidP="00C255C5">
            <w:pPr>
              <w:spacing w:before="0" w:after="0" w:line="240" w:lineRule="auto"/>
              <w:rPr>
                <w:rFonts w:cs="Arial"/>
                <w:bCs/>
              </w:rPr>
            </w:pPr>
          </w:p>
        </w:tc>
      </w:tr>
      <w:tr w:rsidR="007B1CD0" w14:paraId="69D8B0FC" w14:textId="77777777" w:rsidTr="00C255C5">
        <w:trPr>
          <w:trHeight w:hRule="exact" w:val="576"/>
        </w:trPr>
        <w:tc>
          <w:tcPr>
            <w:tcW w:w="9576" w:type="dxa"/>
          </w:tcPr>
          <w:p w14:paraId="0BDAF43E" w14:textId="77777777" w:rsidR="007B1CD0" w:rsidRDefault="007B1CD0" w:rsidP="00C255C5">
            <w:pPr>
              <w:spacing w:before="0" w:after="0" w:line="240" w:lineRule="auto"/>
              <w:rPr>
                <w:rFonts w:cs="Arial"/>
                <w:bCs/>
              </w:rPr>
            </w:pPr>
          </w:p>
        </w:tc>
      </w:tr>
      <w:tr w:rsidR="007B1CD0" w14:paraId="65887901" w14:textId="77777777" w:rsidTr="00C255C5">
        <w:trPr>
          <w:trHeight w:hRule="exact" w:val="576"/>
        </w:trPr>
        <w:tc>
          <w:tcPr>
            <w:tcW w:w="9576" w:type="dxa"/>
          </w:tcPr>
          <w:p w14:paraId="390A91CF" w14:textId="77777777" w:rsidR="007B1CD0" w:rsidRDefault="007B1CD0" w:rsidP="00C255C5">
            <w:pPr>
              <w:spacing w:before="0" w:after="0" w:line="240" w:lineRule="auto"/>
              <w:rPr>
                <w:rFonts w:cs="Arial"/>
                <w:bCs/>
              </w:rPr>
            </w:pPr>
          </w:p>
        </w:tc>
      </w:tr>
    </w:tbl>
    <w:p w14:paraId="57FEF24A" w14:textId="068FE27B" w:rsidR="00A348CA" w:rsidRPr="007B1CD0" w:rsidRDefault="00A348CA" w:rsidP="007B1CD0">
      <w:pPr>
        <w:spacing w:before="0" w:after="0" w:line="240" w:lineRule="auto"/>
        <w:rPr>
          <w:rFonts w:cs="Arial"/>
          <w:b/>
          <w:bCs/>
        </w:rPr>
      </w:pPr>
    </w:p>
    <w:p w14:paraId="25AE9C37" w14:textId="2EE55333" w:rsidR="00A348CA" w:rsidRDefault="007B03AC" w:rsidP="00A348CA">
      <w:pPr>
        <w:spacing w:before="0" w:after="0" w:line="240" w:lineRule="auto"/>
        <w:rPr>
          <w:rFonts w:cs="Arial"/>
          <w:b/>
          <w:bCs/>
        </w:rPr>
      </w:pPr>
      <w:r>
        <w:rPr>
          <w:rFonts w:cs="Arial"/>
          <w:bCs/>
          <w:noProof/>
        </w:rPr>
        <mc:AlternateContent>
          <mc:Choice Requires="wps">
            <w:drawing>
              <wp:anchor distT="0" distB="0" distL="114300" distR="114300" simplePos="0" relativeHeight="251650048" behindDoc="0" locked="0" layoutInCell="1" allowOverlap="1" wp14:anchorId="2E7951BD" wp14:editId="0DB57833">
                <wp:simplePos x="0" y="0"/>
                <wp:positionH relativeFrom="column">
                  <wp:posOffset>2076450</wp:posOffset>
                </wp:positionH>
                <wp:positionV relativeFrom="paragraph">
                  <wp:posOffset>363855</wp:posOffset>
                </wp:positionV>
                <wp:extent cx="2466975" cy="657225"/>
                <wp:effectExtent l="38100" t="95250" r="123825" b="66675"/>
                <wp:wrapTopAndBottom/>
                <wp:docPr id="52" name="Rectangle: Beveled 52"/>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A3A4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52" o:spid="_x0000_s1026" type="#_x0000_t84" style="position:absolute;margin-left:163.5pt;margin-top:28.65pt;width:194.2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" fillcolor="white [3212]" strokecolor="black [1600]" strokeweight="1pt">
                <v:shadow on="t" color="black" opacity="26214f" origin="-.5,.5" offset=".74836mm,-.74836mm"/>
                <w10:wrap type="topAndBottom"/>
              </v:shape>
            </w:pict>
          </mc:Fallback>
        </mc:AlternateContent>
      </w:r>
      <w:r>
        <w:rPr>
          <w:rFonts w:cs="Arial"/>
          <w:bCs/>
          <w:noProof/>
        </w:rPr>
        <mc:AlternateContent>
          <mc:Choice Requires="wps">
            <w:drawing>
              <wp:anchor distT="0" distB="0" distL="114300" distR="114300" simplePos="0" relativeHeight="251652096" behindDoc="0" locked="0" layoutInCell="1" allowOverlap="1" wp14:anchorId="3A8DEC75" wp14:editId="1A2E3291">
                <wp:simplePos x="0" y="0"/>
                <wp:positionH relativeFrom="column">
                  <wp:posOffset>2247900</wp:posOffset>
                </wp:positionH>
                <wp:positionV relativeFrom="paragraph">
                  <wp:posOffset>478155</wp:posOffset>
                </wp:positionV>
                <wp:extent cx="2143125" cy="419100"/>
                <wp:effectExtent l="0" t="0" r="28575" b="19050"/>
                <wp:wrapTopAndBottom/>
                <wp:docPr id="53" name="Text Box 53"/>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3A0D135B" w14:textId="6433CACE" w:rsidR="002A7B7A" w:rsidRPr="00524762" w:rsidRDefault="002A7B7A" w:rsidP="00524762">
                            <w:pPr>
                              <w:jc w:val="center"/>
                              <w:rPr>
                                <w:rFonts w:cs="Arial"/>
                                <w:b/>
                                <w:sz w:val="30"/>
                                <w:szCs w:val="30"/>
                              </w:rPr>
                            </w:pPr>
                            <w:r w:rsidRPr="00524762">
                              <w:rPr>
                                <w:rFonts w:cs="Arial"/>
                                <w:b/>
                                <w:sz w:val="30"/>
                                <w:szCs w:val="30"/>
                              </w:rPr>
                              <w:t>Open Envelope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EC75" id="_x0000_t202" coordsize="21600,21600" o:spt="202" path="m,l,21600r21600,l21600,xe">
                <v:stroke joinstyle="miter"/>
                <v:path gradientshapeok="t" o:connecttype="rect"/>
              </v:shapetype>
              <v:shape id="Text Box 53" o:spid="_x0000_s1026" type="#_x0000_t202" style="position:absolute;margin-left:177pt;margin-top:37.65pt;width:168.7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" fillcolor="white [3201]" strokecolor="#cfcdcd [2894]" strokeweight=".5pt">
                <v:textbox>
                  <w:txbxContent>
                    <w:p w14:paraId="3A0D135B" w14:textId="6433CACE" w:rsidR="002A7B7A" w:rsidRPr="00524762" w:rsidRDefault="002A7B7A" w:rsidP="00524762">
                      <w:pPr>
                        <w:jc w:val="center"/>
                        <w:rPr>
                          <w:rFonts w:cs="Arial"/>
                          <w:b/>
                          <w:sz w:val="30"/>
                          <w:szCs w:val="30"/>
                        </w:rPr>
                      </w:pPr>
                      <w:r w:rsidRPr="00524762">
                        <w:rPr>
                          <w:rFonts w:cs="Arial"/>
                          <w:b/>
                          <w:sz w:val="30"/>
                          <w:szCs w:val="30"/>
                        </w:rPr>
                        <w:t>Open Envelope 1</w:t>
                      </w:r>
                    </w:p>
                  </w:txbxContent>
                </v:textbox>
                <w10:wrap type="topAndBottom"/>
              </v:shape>
            </w:pict>
          </mc:Fallback>
        </mc:AlternateContent>
      </w:r>
    </w:p>
    <w:p w14:paraId="3E89CC1B" w14:textId="74601A17" w:rsidR="00E923EA" w:rsidRPr="0086751C" w:rsidRDefault="00AE3054" w:rsidP="00364142">
      <w:pPr>
        <w:spacing w:before="0" w:after="0" w:line="240" w:lineRule="auto"/>
        <w:jc w:val="center"/>
        <w:rPr>
          <w:rFonts w:cs="Arial"/>
          <w:b/>
          <w:bCs/>
        </w:rPr>
      </w:pPr>
      <w:r w:rsidRPr="003529CD">
        <w:rPr>
          <w:rFonts w:cs="Arial"/>
          <w:b/>
          <w:bCs/>
          <w:highlight w:val="yellow"/>
        </w:rPr>
        <w:t xml:space="preserve">Add photos (suggestion: </w:t>
      </w:r>
      <w:r w:rsidRPr="00AE3054">
        <w:rPr>
          <w:rFonts w:cs="Arial"/>
          <w:b/>
          <w:bCs/>
          <w:highlight w:val="yellow"/>
        </w:rPr>
        <w:t>gro</w:t>
      </w:r>
      <w:r w:rsidRPr="00AE3054">
        <w:rPr>
          <w:rFonts w:cs="Arial"/>
          <w:b/>
          <w:bCs/>
          <w:highlight w:val="yellow"/>
        </w:rPr>
        <w:t>up them so they fit into one page)</w:t>
      </w:r>
    </w:p>
    <w:p w14:paraId="05E922C0" w14:textId="2F62FB99" w:rsidR="00E923EA" w:rsidRDefault="00E923EA" w:rsidP="00D2716F">
      <w:pPr>
        <w:pStyle w:val="ListParagraph"/>
        <w:numPr>
          <w:ilvl w:val="1"/>
          <w:numId w:val="2"/>
        </w:numPr>
        <w:spacing w:before="0" w:after="0" w:line="240" w:lineRule="auto"/>
        <w:rPr>
          <w:rFonts w:cs="Arial"/>
          <w:bCs/>
        </w:rPr>
      </w:pPr>
      <w:r w:rsidRPr="00166E82">
        <w:rPr>
          <w:rFonts w:cs="Arial"/>
          <w:b/>
          <w:bCs/>
          <w:szCs w:val="24"/>
        </w:rPr>
        <w:lastRenderedPageBreak/>
        <w:t>Conducting the initial scene size-up and establishing incident command</w:t>
      </w:r>
      <w:r>
        <w:rPr>
          <w:rFonts w:cs="Arial"/>
          <w:bCs/>
        </w:rPr>
        <w:br/>
      </w:r>
    </w:p>
    <w:p w14:paraId="1F76E604" w14:textId="1537AC4E" w:rsidR="00E923EA" w:rsidRPr="00AE3054" w:rsidRDefault="00E923EA" w:rsidP="00D2716F">
      <w:pPr>
        <w:pStyle w:val="ListParagraph"/>
        <w:numPr>
          <w:ilvl w:val="2"/>
          <w:numId w:val="2"/>
        </w:numPr>
        <w:spacing w:before="0" w:after="0" w:line="240" w:lineRule="auto"/>
        <w:rPr>
          <w:rFonts w:cs="Arial"/>
          <w:b/>
          <w:bCs/>
          <w:sz w:val="22"/>
          <w:szCs w:val="20"/>
        </w:rPr>
      </w:pPr>
      <w:r w:rsidRPr="00AE3054">
        <w:rPr>
          <w:rFonts w:cs="Arial"/>
          <w:b/>
          <w:bCs/>
          <w:sz w:val="22"/>
          <w:szCs w:val="20"/>
        </w:rPr>
        <w:t>Law Enforcement and fire department responders describe who will assume command and how and where incident command will be established for the accident?</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2549F3D8" w14:textId="77777777" w:rsidTr="00C255C5">
        <w:trPr>
          <w:trHeight w:hRule="exact" w:val="576"/>
        </w:trPr>
        <w:tc>
          <w:tcPr>
            <w:tcW w:w="9576" w:type="dxa"/>
          </w:tcPr>
          <w:p w14:paraId="48169474" w14:textId="77777777" w:rsidR="007B1CD0" w:rsidRDefault="007B1CD0" w:rsidP="00C255C5">
            <w:pPr>
              <w:spacing w:before="0" w:after="0" w:line="240" w:lineRule="auto"/>
              <w:rPr>
                <w:rFonts w:cs="Arial"/>
                <w:bCs/>
              </w:rPr>
            </w:pPr>
          </w:p>
        </w:tc>
      </w:tr>
      <w:tr w:rsidR="007B1CD0" w14:paraId="59A0D5A9" w14:textId="77777777" w:rsidTr="00C255C5">
        <w:trPr>
          <w:trHeight w:hRule="exact" w:val="576"/>
        </w:trPr>
        <w:tc>
          <w:tcPr>
            <w:tcW w:w="9576" w:type="dxa"/>
          </w:tcPr>
          <w:p w14:paraId="211C66CF" w14:textId="77777777" w:rsidR="007B1CD0" w:rsidRDefault="007B1CD0" w:rsidP="00C255C5">
            <w:pPr>
              <w:spacing w:before="0" w:after="0" w:line="240" w:lineRule="auto"/>
              <w:rPr>
                <w:rFonts w:cs="Arial"/>
                <w:bCs/>
              </w:rPr>
            </w:pPr>
          </w:p>
        </w:tc>
      </w:tr>
      <w:tr w:rsidR="007B1CD0" w14:paraId="2AD3FDD7" w14:textId="77777777" w:rsidTr="00C255C5">
        <w:trPr>
          <w:trHeight w:hRule="exact" w:val="576"/>
        </w:trPr>
        <w:tc>
          <w:tcPr>
            <w:tcW w:w="9576" w:type="dxa"/>
          </w:tcPr>
          <w:p w14:paraId="0A3192A8" w14:textId="77777777" w:rsidR="007B1CD0" w:rsidRDefault="007B1CD0" w:rsidP="00C255C5">
            <w:pPr>
              <w:spacing w:before="0" w:after="0" w:line="240" w:lineRule="auto"/>
              <w:rPr>
                <w:rFonts w:cs="Arial"/>
                <w:bCs/>
              </w:rPr>
            </w:pPr>
          </w:p>
        </w:tc>
      </w:tr>
      <w:tr w:rsidR="007B1CD0" w14:paraId="0E4E5EBD" w14:textId="77777777" w:rsidTr="00C255C5">
        <w:trPr>
          <w:trHeight w:hRule="exact" w:val="576"/>
        </w:trPr>
        <w:tc>
          <w:tcPr>
            <w:tcW w:w="9576" w:type="dxa"/>
          </w:tcPr>
          <w:p w14:paraId="21BDED89" w14:textId="77777777" w:rsidR="007B1CD0" w:rsidRDefault="007B1CD0" w:rsidP="00C255C5">
            <w:pPr>
              <w:spacing w:before="0" w:after="0" w:line="240" w:lineRule="auto"/>
              <w:rPr>
                <w:rFonts w:cs="Arial"/>
                <w:bCs/>
              </w:rPr>
            </w:pPr>
          </w:p>
        </w:tc>
      </w:tr>
      <w:tr w:rsidR="007B1CD0" w14:paraId="4A0A1E08" w14:textId="77777777" w:rsidTr="00C255C5">
        <w:trPr>
          <w:trHeight w:hRule="exact" w:val="576"/>
        </w:trPr>
        <w:tc>
          <w:tcPr>
            <w:tcW w:w="9576" w:type="dxa"/>
          </w:tcPr>
          <w:p w14:paraId="6F953473" w14:textId="77777777" w:rsidR="007B1CD0" w:rsidRDefault="007B1CD0" w:rsidP="00C255C5">
            <w:pPr>
              <w:spacing w:before="0" w:after="0" w:line="240" w:lineRule="auto"/>
              <w:rPr>
                <w:rFonts w:cs="Arial"/>
                <w:bCs/>
              </w:rPr>
            </w:pPr>
          </w:p>
        </w:tc>
      </w:tr>
      <w:tr w:rsidR="007B1CD0" w14:paraId="018516AA" w14:textId="77777777" w:rsidTr="00C255C5">
        <w:trPr>
          <w:trHeight w:hRule="exact" w:val="576"/>
        </w:trPr>
        <w:tc>
          <w:tcPr>
            <w:tcW w:w="9576" w:type="dxa"/>
          </w:tcPr>
          <w:p w14:paraId="012EF54C" w14:textId="77777777" w:rsidR="007B1CD0" w:rsidRDefault="007B1CD0" w:rsidP="00C255C5">
            <w:pPr>
              <w:spacing w:before="0" w:after="0" w:line="240" w:lineRule="auto"/>
              <w:rPr>
                <w:rFonts w:cs="Arial"/>
                <w:bCs/>
              </w:rPr>
            </w:pPr>
          </w:p>
        </w:tc>
      </w:tr>
      <w:tr w:rsidR="007B1CD0" w14:paraId="014CE3BA" w14:textId="77777777" w:rsidTr="00C255C5">
        <w:trPr>
          <w:trHeight w:hRule="exact" w:val="576"/>
        </w:trPr>
        <w:tc>
          <w:tcPr>
            <w:tcW w:w="9576" w:type="dxa"/>
          </w:tcPr>
          <w:p w14:paraId="69C3381F" w14:textId="77777777" w:rsidR="007B1CD0" w:rsidRDefault="007B1CD0" w:rsidP="00C255C5">
            <w:pPr>
              <w:spacing w:before="0" w:after="0" w:line="240" w:lineRule="auto"/>
              <w:rPr>
                <w:rFonts w:cs="Arial"/>
                <w:bCs/>
              </w:rPr>
            </w:pPr>
          </w:p>
        </w:tc>
      </w:tr>
    </w:tbl>
    <w:p w14:paraId="3DB5F00A" w14:textId="5F8A19E4" w:rsidR="00281149" w:rsidRDefault="00281149" w:rsidP="00281149">
      <w:pPr>
        <w:spacing w:before="0" w:after="0" w:line="240" w:lineRule="auto"/>
        <w:ind w:left="1440"/>
        <w:rPr>
          <w:rFonts w:cs="Arial"/>
          <w:bCs/>
        </w:rPr>
      </w:pPr>
    </w:p>
    <w:p w14:paraId="50101A0B" w14:textId="77777777" w:rsidR="006A2BB3" w:rsidRPr="00281149" w:rsidRDefault="006A2BB3" w:rsidP="00281149">
      <w:pPr>
        <w:spacing w:before="0" w:after="0" w:line="240" w:lineRule="auto"/>
        <w:ind w:left="1440"/>
        <w:rPr>
          <w:rFonts w:cs="Arial"/>
          <w:bCs/>
        </w:rPr>
      </w:pPr>
    </w:p>
    <w:p w14:paraId="44F59CD1" w14:textId="6374B2F7" w:rsidR="005948D4" w:rsidRPr="00AE3054" w:rsidRDefault="00E923EA" w:rsidP="00D2716F">
      <w:pPr>
        <w:pStyle w:val="ListParagraph"/>
        <w:numPr>
          <w:ilvl w:val="2"/>
          <w:numId w:val="2"/>
        </w:numPr>
        <w:spacing w:before="0" w:after="0" w:line="240" w:lineRule="auto"/>
        <w:rPr>
          <w:rFonts w:cs="Arial"/>
          <w:b/>
          <w:sz w:val="22"/>
          <w:szCs w:val="20"/>
        </w:rPr>
      </w:pPr>
      <w:r w:rsidRPr="00AE3054">
        <w:rPr>
          <w:rFonts w:cs="Arial"/>
          <w:b/>
          <w:sz w:val="22"/>
          <w:szCs w:val="20"/>
        </w:rPr>
        <w:t xml:space="preserve">What </w:t>
      </w:r>
      <w:r w:rsidR="00AE3054" w:rsidRPr="00AE3054">
        <w:rPr>
          <w:rFonts w:cs="Arial"/>
          <w:b/>
          <w:sz w:val="22"/>
          <w:szCs w:val="20"/>
        </w:rPr>
        <w:t>is</w:t>
      </w:r>
      <w:r w:rsidRPr="00AE3054">
        <w:rPr>
          <w:rFonts w:cs="Arial"/>
          <w:b/>
          <w:sz w:val="22"/>
          <w:szCs w:val="20"/>
        </w:rPr>
        <w:t xml:space="preserve"> your initial scene size-up considerations?</w:t>
      </w:r>
      <w:r w:rsidR="00AE3054">
        <w:rPr>
          <w:rFonts w:cs="Arial"/>
          <w:b/>
          <w:sz w:val="22"/>
          <w:szCs w:val="20"/>
        </w:rPr>
        <w:br/>
      </w:r>
    </w:p>
    <w:tbl>
      <w:tblPr>
        <w:tblStyle w:val="TableGrid"/>
        <w:tblW w:w="8019" w:type="dxa"/>
        <w:tblInd w:w="1345" w:type="dxa"/>
        <w:tblLook w:val="04A0" w:firstRow="1" w:lastRow="0" w:firstColumn="1" w:lastColumn="0" w:noHBand="0" w:noVBand="1"/>
      </w:tblPr>
      <w:tblGrid>
        <w:gridCol w:w="3772"/>
        <w:gridCol w:w="4247"/>
      </w:tblGrid>
      <w:tr w:rsidR="005948D4" w14:paraId="72A11DED" w14:textId="77777777" w:rsidTr="007B03AC">
        <w:trPr>
          <w:trHeight w:val="305"/>
        </w:trPr>
        <w:tc>
          <w:tcPr>
            <w:tcW w:w="3772" w:type="dxa"/>
          </w:tcPr>
          <w:p w14:paraId="77AAD4C1" w14:textId="5EA36FE4" w:rsidR="005948D4" w:rsidRPr="005948D4" w:rsidRDefault="005948D4" w:rsidP="005948D4">
            <w:pPr>
              <w:spacing w:before="0" w:after="0" w:line="240" w:lineRule="auto"/>
              <w:jc w:val="center"/>
              <w:rPr>
                <w:rFonts w:cs="Arial"/>
                <w:b/>
                <w:bCs/>
              </w:rPr>
            </w:pPr>
            <w:r>
              <w:rPr>
                <w:rFonts w:cs="Arial"/>
                <w:b/>
                <w:bCs/>
              </w:rPr>
              <w:t>Fire Department</w:t>
            </w:r>
          </w:p>
        </w:tc>
        <w:tc>
          <w:tcPr>
            <w:tcW w:w="4247" w:type="dxa"/>
          </w:tcPr>
          <w:p w14:paraId="6FB0F482" w14:textId="6152546B" w:rsidR="005948D4" w:rsidRPr="005948D4" w:rsidRDefault="005948D4" w:rsidP="005948D4">
            <w:pPr>
              <w:spacing w:before="0" w:after="0" w:line="240" w:lineRule="auto"/>
              <w:jc w:val="center"/>
              <w:rPr>
                <w:rFonts w:cs="Arial"/>
                <w:b/>
                <w:bCs/>
              </w:rPr>
            </w:pPr>
            <w:r>
              <w:rPr>
                <w:rFonts w:cs="Arial"/>
                <w:b/>
                <w:bCs/>
              </w:rPr>
              <w:t>Law Enforcement</w:t>
            </w:r>
          </w:p>
        </w:tc>
      </w:tr>
      <w:tr w:rsidR="005948D4" w14:paraId="2FDDCE75" w14:textId="77777777" w:rsidTr="007B03AC">
        <w:trPr>
          <w:trHeight w:val="391"/>
        </w:trPr>
        <w:tc>
          <w:tcPr>
            <w:tcW w:w="3772" w:type="dxa"/>
          </w:tcPr>
          <w:p w14:paraId="2A06134C" w14:textId="77777777" w:rsidR="005948D4" w:rsidRPr="005948D4" w:rsidRDefault="005948D4" w:rsidP="005948D4">
            <w:pPr>
              <w:spacing w:before="0" w:after="0" w:line="240" w:lineRule="auto"/>
              <w:rPr>
                <w:rFonts w:cs="Arial"/>
                <w:b/>
                <w:bCs/>
              </w:rPr>
            </w:pPr>
          </w:p>
        </w:tc>
        <w:tc>
          <w:tcPr>
            <w:tcW w:w="4247" w:type="dxa"/>
          </w:tcPr>
          <w:p w14:paraId="461F0A60" w14:textId="77777777" w:rsidR="005948D4" w:rsidRPr="005948D4" w:rsidRDefault="005948D4" w:rsidP="005948D4">
            <w:pPr>
              <w:spacing w:before="0" w:after="0" w:line="240" w:lineRule="auto"/>
              <w:rPr>
                <w:rFonts w:cs="Arial"/>
                <w:b/>
                <w:bCs/>
              </w:rPr>
            </w:pPr>
          </w:p>
        </w:tc>
      </w:tr>
      <w:tr w:rsidR="005948D4" w14:paraId="74A6912C" w14:textId="77777777" w:rsidTr="007B03AC">
        <w:trPr>
          <w:trHeight w:val="366"/>
        </w:trPr>
        <w:tc>
          <w:tcPr>
            <w:tcW w:w="3772" w:type="dxa"/>
          </w:tcPr>
          <w:p w14:paraId="6B462037" w14:textId="77777777" w:rsidR="005948D4" w:rsidRPr="005948D4" w:rsidRDefault="005948D4" w:rsidP="005948D4">
            <w:pPr>
              <w:spacing w:before="0" w:after="0" w:line="240" w:lineRule="auto"/>
              <w:rPr>
                <w:rFonts w:cs="Arial"/>
                <w:b/>
                <w:bCs/>
              </w:rPr>
            </w:pPr>
          </w:p>
        </w:tc>
        <w:tc>
          <w:tcPr>
            <w:tcW w:w="4247" w:type="dxa"/>
          </w:tcPr>
          <w:p w14:paraId="7C4EC348" w14:textId="77777777" w:rsidR="005948D4" w:rsidRPr="005948D4" w:rsidRDefault="005948D4" w:rsidP="005948D4">
            <w:pPr>
              <w:spacing w:before="0" w:after="0" w:line="240" w:lineRule="auto"/>
              <w:rPr>
                <w:rFonts w:cs="Arial"/>
                <w:b/>
                <w:bCs/>
              </w:rPr>
            </w:pPr>
          </w:p>
        </w:tc>
      </w:tr>
      <w:tr w:rsidR="005948D4" w14:paraId="4037E05C" w14:textId="77777777" w:rsidTr="007B03AC">
        <w:trPr>
          <w:trHeight w:val="391"/>
        </w:trPr>
        <w:tc>
          <w:tcPr>
            <w:tcW w:w="3772" w:type="dxa"/>
          </w:tcPr>
          <w:p w14:paraId="351C341B" w14:textId="77777777" w:rsidR="005948D4" w:rsidRPr="005948D4" w:rsidRDefault="005948D4" w:rsidP="005948D4">
            <w:pPr>
              <w:spacing w:before="0" w:after="0" w:line="240" w:lineRule="auto"/>
              <w:rPr>
                <w:rFonts w:cs="Arial"/>
                <w:b/>
                <w:bCs/>
              </w:rPr>
            </w:pPr>
          </w:p>
        </w:tc>
        <w:tc>
          <w:tcPr>
            <w:tcW w:w="4247" w:type="dxa"/>
          </w:tcPr>
          <w:p w14:paraId="1607B1AC" w14:textId="77777777" w:rsidR="005948D4" w:rsidRPr="005948D4" w:rsidRDefault="005948D4" w:rsidP="005948D4">
            <w:pPr>
              <w:spacing w:before="0" w:after="0" w:line="240" w:lineRule="auto"/>
              <w:rPr>
                <w:rFonts w:cs="Arial"/>
                <w:b/>
                <w:bCs/>
              </w:rPr>
            </w:pPr>
          </w:p>
        </w:tc>
      </w:tr>
      <w:tr w:rsidR="005948D4" w14:paraId="0D848325" w14:textId="77777777" w:rsidTr="007B03AC">
        <w:trPr>
          <w:trHeight w:val="391"/>
        </w:trPr>
        <w:tc>
          <w:tcPr>
            <w:tcW w:w="3772" w:type="dxa"/>
          </w:tcPr>
          <w:p w14:paraId="3AA71133" w14:textId="77777777" w:rsidR="005948D4" w:rsidRPr="005948D4" w:rsidRDefault="005948D4" w:rsidP="005948D4">
            <w:pPr>
              <w:spacing w:before="0" w:after="0" w:line="240" w:lineRule="auto"/>
              <w:rPr>
                <w:rFonts w:cs="Arial"/>
                <w:b/>
                <w:bCs/>
              </w:rPr>
            </w:pPr>
          </w:p>
        </w:tc>
        <w:tc>
          <w:tcPr>
            <w:tcW w:w="4247" w:type="dxa"/>
          </w:tcPr>
          <w:p w14:paraId="364B9AF5" w14:textId="77777777" w:rsidR="005948D4" w:rsidRPr="005948D4" w:rsidRDefault="005948D4" w:rsidP="005948D4">
            <w:pPr>
              <w:spacing w:before="0" w:after="0" w:line="240" w:lineRule="auto"/>
              <w:rPr>
                <w:rFonts w:cs="Arial"/>
                <w:b/>
                <w:bCs/>
              </w:rPr>
            </w:pPr>
          </w:p>
        </w:tc>
      </w:tr>
      <w:tr w:rsidR="005948D4" w14:paraId="2535CAA2" w14:textId="77777777" w:rsidTr="007B03AC">
        <w:trPr>
          <w:trHeight w:val="391"/>
        </w:trPr>
        <w:tc>
          <w:tcPr>
            <w:tcW w:w="3772" w:type="dxa"/>
          </w:tcPr>
          <w:p w14:paraId="2FA7E9A0" w14:textId="77777777" w:rsidR="005948D4" w:rsidRPr="005948D4" w:rsidRDefault="005948D4" w:rsidP="005948D4">
            <w:pPr>
              <w:spacing w:before="0" w:after="0" w:line="240" w:lineRule="auto"/>
              <w:rPr>
                <w:rFonts w:cs="Arial"/>
                <w:b/>
                <w:bCs/>
              </w:rPr>
            </w:pPr>
          </w:p>
        </w:tc>
        <w:tc>
          <w:tcPr>
            <w:tcW w:w="4247" w:type="dxa"/>
          </w:tcPr>
          <w:p w14:paraId="57BA6807" w14:textId="77777777" w:rsidR="005948D4" w:rsidRPr="005948D4" w:rsidRDefault="005948D4" w:rsidP="005948D4">
            <w:pPr>
              <w:spacing w:before="0" w:after="0" w:line="240" w:lineRule="auto"/>
              <w:rPr>
                <w:rFonts w:cs="Arial"/>
                <w:b/>
                <w:bCs/>
              </w:rPr>
            </w:pPr>
          </w:p>
        </w:tc>
      </w:tr>
      <w:tr w:rsidR="005948D4" w14:paraId="2E9E4FF5" w14:textId="77777777" w:rsidTr="007B03AC">
        <w:trPr>
          <w:trHeight w:val="366"/>
        </w:trPr>
        <w:tc>
          <w:tcPr>
            <w:tcW w:w="3772" w:type="dxa"/>
          </w:tcPr>
          <w:p w14:paraId="1BAB6685" w14:textId="77777777" w:rsidR="005948D4" w:rsidRPr="005948D4" w:rsidRDefault="005948D4" w:rsidP="005948D4">
            <w:pPr>
              <w:spacing w:before="0" w:after="0" w:line="240" w:lineRule="auto"/>
              <w:rPr>
                <w:rFonts w:cs="Arial"/>
                <w:b/>
                <w:bCs/>
              </w:rPr>
            </w:pPr>
          </w:p>
        </w:tc>
        <w:tc>
          <w:tcPr>
            <w:tcW w:w="4247" w:type="dxa"/>
          </w:tcPr>
          <w:p w14:paraId="1988C29A" w14:textId="77777777" w:rsidR="005948D4" w:rsidRPr="005948D4" w:rsidRDefault="005948D4" w:rsidP="005948D4">
            <w:pPr>
              <w:spacing w:before="0" w:after="0" w:line="240" w:lineRule="auto"/>
              <w:rPr>
                <w:rFonts w:cs="Arial"/>
                <w:b/>
                <w:bCs/>
              </w:rPr>
            </w:pPr>
          </w:p>
        </w:tc>
      </w:tr>
      <w:tr w:rsidR="005948D4" w14:paraId="5E39AA0B" w14:textId="77777777" w:rsidTr="007B03AC">
        <w:trPr>
          <w:trHeight w:val="391"/>
        </w:trPr>
        <w:tc>
          <w:tcPr>
            <w:tcW w:w="3772" w:type="dxa"/>
          </w:tcPr>
          <w:p w14:paraId="0A6E44D2" w14:textId="77777777" w:rsidR="005948D4" w:rsidRPr="005948D4" w:rsidRDefault="005948D4" w:rsidP="005948D4">
            <w:pPr>
              <w:spacing w:before="0" w:after="0" w:line="240" w:lineRule="auto"/>
              <w:rPr>
                <w:rFonts w:cs="Arial"/>
                <w:b/>
                <w:bCs/>
              </w:rPr>
            </w:pPr>
          </w:p>
        </w:tc>
        <w:tc>
          <w:tcPr>
            <w:tcW w:w="4247" w:type="dxa"/>
          </w:tcPr>
          <w:p w14:paraId="4352E576" w14:textId="77777777" w:rsidR="005948D4" w:rsidRPr="005948D4" w:rsidRDefault="005948D4" w:rsidP="005948D4">
            <w:pPr>
              <w:spacing w:before="0" w:after="0" w:line="240" w:lineRule="auto"/>
              <w:rPr>
                <w:rFonts w:cs="Arial"/>
                <w:b/>
                <w:bCs/>
              </w:rPr>
            </w:pPr>
          </w:p>
        </w:tc>
      </w:tr>
      <w:tr w:rsidR="005948D4" w14:paraId="2B675C0C" w14:textId="77777777" w:rsidTr="007B03AC">
        <w:trPr>
          <w:trHeight w:val="391"/>
        </w:trPr>
        <w:tc>
          <w:tcPr>
            <w:tcW w:w="3772" w:type="dxa"/>
          </w:tcPr>
          <w:p w14:paraId="635874F3" w14:textId="77777777" w:rsidR="005948D4" w:rsidRPr="005948D4" w:rsidRDefault="005948D4" w:rsidP="005948D4">
            <w:pPr>
              <w:spacing w:before="0" w:after="0" w:line="240" w:lineRule="auto"/>
              <w:rPr>
                <w:rFonts w:cs="Arial"/>
                <w:b/>
                <w:bCs/>
              </w:rPr>
            </w:pPr>
          </w:p>
        </w:tc>
        <w:tc>
          <w:tcPr>
            <w:tcW w:w="4247" w:type="dxa"/>
          </w:tcPr>
          <w:p w14:paraId="538B8B2F" w14:textId="77777777" w:rsidR="005948D4" w:rsidRPr="005948D4" w:rsidRDefault="005948D4" w:rsidP="005948D4">
            <w:pPr>
              <w:spacing w:before="0" w:after="0" w:line="240" w:lineRule="auto"/>
              <w:rPr>
                <w:rFonts w:cs="Arial"/>
                <w:b/>
                <w:bCs/>
              </w:rPr>
            </w:pPr>
          </w:p>
        </w:tc>
      </w:tr>
      <w:tr w:rsidR="005948D4" w14:paraId="1A8DDB9D" w14:textId="77777777" w:rsidTr="007B03AC">
        <w:trPr>
          <w:trHeight w:val="391"/>
        </w:trPr>
        <w:tc>
          <w:tcPr>
            <w:tcW w:w="3772" w:type="dxa"/>
          </w:tcPr>
          <w:p w14:paraId="6CD219E1" w14:textId="77777777" w:rsidR="005948D4" w:rsidRPr="005948D4" w:rsidRDefault="005948D4" w:rsidP="005948D4">
            <w:pPr>
              <w:spacing w:before="0" w:after="0" w:line="240" w:lineRule="auto"/>
              <w:rPr>
                <w:rFonts w:cs="Arial"/>
                <w:b/>
                <w:bCs/>
              </w:rPr>
            </w:pPr>
          </w:p>
        </w:tc>
        <w:tc>
          <w:tcPr>
            <w:tcW w:w="4247" w:type="dxa"/>
          </w:tcPr>
          <w:p w14:paraId="5337B0FE" w14:textId="77777777" w:rsidR="005948D4" w:rsidRPr="005948D4" w:rsidRDefault="005948D4" w:rsidP="005948D4">
            <w:pPr>
              <w:spacing w:before="0" w:after="0" w:line="240" w:lineRule="auto"/>
              <w:rPr>
                <w:rFonts w:cs="Arial"/>
                <w:b/>
                <w:bCs/>
              </w:rPr>
            </w:pPr>
          </w:p>
        </w:tc>
      </w:tr>
      <w:tr w:rsidR="005948D4" w14:paraId="638F67FB" w14:textId="77777777" w:rsidTr="007B03AC">
        <w:trPr>
          <w:trHeight w:val="366"/>
        </w:trPr>
        <w:tc>
          <w:tcPr>
            <w:tcW w:w="3772" w:type="dxa"/>
          </w:tcPr>
          <w:p w14:paraId="11366A3A" w14:textId="77777777" w:rsidR="005948D4" w:rsidRPr="005948D4" w:rsidRDefault="005948D4" w:rsidP="005948D4">
            <w:pPr>
              <w:spacing w:before="0" w:after="0" w:line="240" w:lineRule="auto"/>
              <w:rPr>
                <w:rFonts w:cs="Arial"/>
                <w:b/>
                <w:bCs/>
              </w:rPr>
            </w:pPr>
          </w:p>
        </w:tc>
        <w:tc>
          <w:tcPr>
            <w:tcW w:w="4247" w:type="dxa"/>
          </w:tcPr>
          <w:p w14:paraId="6F95DEC0" w14:textId="77777777" w:rsidR="005948D4" w:rsidRPr="005948D4" w:rsidRDefault="005948D4" w:rsidP="005948D4">
            <w:pPr>
              <w:spacing w:before="0" w:after="0" w:line="240" w:lineRule="auto"/>
              <w:rPr>
                <w:rFonts w:cs="Arial"/>
                <w:b/>
                <w:bCs/>
              </w:rPr>
            </w:pPr>
          </w:p>
        </w:tc>
      </w:tr>
      <w:tr w:rsidR="005948D4" w14:paraId="4057EA98" w14:textId="77777777" w:rsidTr="007B03AC">
        <w:trPr>
          <w:trHeight w:val="391"/>
        </w:trPr>
        <w:tc>
          <w:tcPr>
            <w:tcW w:w="3772" w:type="dxa"/>
          </w:tcPr>
          <w:p w14:paraId="6C2D3066" w14:textId="77777777" w:rsidR="005948D4" w:rsidRPr="005948D4" w:rsidRDefault="005948D4" w:rsidP="005948D4">
            <w:pPr>
              <w:spacing w:before="0" w:after="0" w:line="240" w:lineRule="auto"/>
              <w:rPr>
                <w:rFonts w:cs="Arial"/>
                <w:b/>
                <w:bCs/>
              </w:rPr>
            </w:pPr>
          </w:p>
        </w:tc>
        <w:tc>
          <w:tcPr>
            <w:tcW w:w="4247" w:type="dxa"/>
          </w:tcPr>
          <w:p w14:paraId="1CA6A6C1" w14:textId="77777777" w:rsidR="005948D4" w:rsidRPr="005948D4" w:rsidRDefault="005948D4" w:rsidP="005948D4">
            <w:pPr>
              <w:spacing w:before="0" w:after="0" w:line="240" w:lineRule="auto"/>
              <w:rPr>
                <w:rFonts w:cs="Arial"/>
                <w:b/>
                <w:bCs/>
              </w:rPr>
            </w:pPr>
          </w:p>
        </w:tc>
      </w:tr>
      <w:tr w:rsidR="005948D4" w14:paraId="04E5598B" w14:textId="77777777" w:rsidTr="007B03AC">
        <w:trPr>
          <w:trHeight w:val="391"/>
        </w:trPr>
        <w:tc>
          <w:tcPr>
            <w:tcW w:w="3772" w:type="dxa"/>
          </w:tcPr>
          <w:p w14:paraId="2D0B4F71" w14:textId="77777777" w:rsidR="005948D4" w:rsidRPr="005948D4" w:rsidRDefault="005948D4" w:rsidP="005948D4">
            <w:pPr>
              <w:spacing w:before="0" w:after="0" w:line="240" w:lineRule="auto"/>
              <w:rPr>
                <w:rFonts w:cs="Arial"/>
                <w:b/>
                <w:bCs/>
              </w:rPr>
            </w:pPr>
          </w:p>
        </w:tc>
        <w:tc>
          <w:tcPr>
            <w:tcW w:w="4247" w:type="dxa"/>
          </w:tcPr>
          <w:p w14:paraId="25F36138" w14:textId="77777777" w:rsidR="005948D4" w:rsidRPr="005948D4" w:rsidRDefault="005948D4" w:rsidP="005948D4">
            <w:pPr>
              <w:spacing w:before="0" w:after="0" w:line="240" w:lineRule="auto"/>
              <w:rPr>
                <w:rFonts w:cs="Arial"/>
                <w:b/>
                <w:bCs/>
              </w:rPr>
            </w:pPr>
          </w:p>
        </w:tc>
      </w:tr>
      <w:tr w:rsidR="005948D4" w14:paraId="19DC2A87" w14:textId="77777777" w:rsidTr="007B03AC">
        <w:trPr>
          <w:trHeight w:val="391"/>
        </w:trPr>
        <w:tc>
          <w:tcPr>
            <w:tcW w:w="3772" w:type="dxa"/>
          </w:tcPr>
          <w:p w14:paraId="29C9B07A" w14:textId="77777777" w:rsidR="005948D4" w:rsidRPr="005948D4" w:rsidRDefault="005948D4" w:rsidP="005948D4">
            <w:pPr>
              <w:spacing w:before="0" w:after="0" w:line="240" w:lineRule="auto"/>
              <w:rPr>
                <w:rFonts w:cs="Arial"/>
                <w:b/>
                <w:bCs/>
              </w:rPr>
            </w:pPr>
          </w:p>
        </w:tc>
        <w:tc>
          <w:tcPr>
            <w:tcW w:w="4247" w:type="dxa"/>
          </w:tcPr>
          <w:p w14:paraId="39840C64" w14:textId="77777777" w:rsidR="005948D4" w:rsidRPr="005948D4" w:rsidRDefault="005948D4" w:rsidP="005948D4">
            <w:pPr>
              <w:spacing w:before="0" w:after="0" w:line="240" w:lineRule="auto"/>
              <w:rPr>
                <w:rFonts w:cs="Arial"/>
                <w:b/>
                <w:bCs/>
              </w:rPr>
            </w:pPr>
          </w:p>
        </w:tc>
      </w:tr>
      <w:tr w:rsidR="005948D4" w14:paraId="2C113B92" w14:textId="77777777" w:rsidTr="007B03AC">
        <w:trPr>
          <w:trHeight w:val="391"/>
        </w:trPr>
        <w:tc>
          <w:tcPr>
            <w:tcW w:w="3772" w:type="dxa"/>
          </w:tcPr>
          <w:p w14:paraId="70165A4A" w14:textId="77777777" w:rsidR="005948D4" w:rsidRPr="005948D4" w:rsidRDefault="005948D4" w:rsidP="005948D4">
            <w:pPr>
              <w:spacing w:before="0" w:after="0" w:line="240" w:lineRule="auto"/>
              <w:rPr>
                <w:rFonts w:cs="Arial"/>
                <w:b/>
                <w:bCs/>
              </w:rPr>
            </w:pPr>
          </w:p>
        </w:tc>
        <w:tc>
          <w:tcPr>
            <w:tcW w:w="4247" w:type="dxa"/>
          </w:tcPr>
          <w:p w14:paraId="2492BAB3" w14:textId="77777777" w:rsidR="005948D4" w:rsidRPr="005948D4" w:rsidRDefault="005948D4" w:rsidP="005948D4">
            <w:pPr>
              <w:spacing w:before="0" w:after="0" w:line="240" w:lineRule="auto"/>
              <w:rPr>
                <w:rFonts w:cs="Arial"/>
                <w:b/>
                <w:bCs/>
              </w:rPr>
            </w:pPr>
          </w:p>
        </w:tc>
      </w:tr>
    </w:tbl>
    <w:p w14:paraId="17436EE9" w14:textId="77777777" w:rsidR="0086751C" w:rsidRPr="006D0DFA" w:rsidRDefault="0086751C" w:rsidP="005948D4">
      <w:pPr>
        <w:pStyle w:val="ListParagraph"/>
        <w:spacing w:before="0" w:after="0" w:line="240" w:lineRule="auto"/>
        <w:ind w:left="2160"/>
        <w:rPr>
          <w:rFonts w:cs="Arial"/>
          <w:b/>
          <w:bCs/>
        </w:rPr>
      </w:pPr>
    </w:p>
    <w:p w14:paraId="1DECFCC4" w14:textId="799DD5D7" w:rsidR="00F70C9B" w:rsidRPr="00F70C9B" w:rsidRDefault="0086751C" w:rsidP="00D2716F">
      <w:pPr>
        <w:pStyle w:val="ListParagraph"/>
        <w:numPr>
          <w:ilvl w:val="0"/>
          <w:numId w:val="2"/>
        </w:numPr>
        <w:spacing w:before="0" w:after="0" w:line="240" w:lineRule="auto"/>
        <w:rPr>
          <w:rFonts w:cs="Arial"/>
          <w:b/>
          <w:szCs w:val="24"/>
        </w:rPr>
      </w:pPr>
      <w:r>
        <w:rPr>
          <w:rFonts w:cs="Arial"/>
          <w:b/>
          <w:bCs/>
          <w:sz w:val="32"/>
          <w:szCs w:val="32"/>
        </w:rPr>
        <w:t>Section 2- Entry</w:t>
      </w:r>
      <w:r w:rsidR="00D81720" w:rsidRPr="00220E03">
        <w:rPr>
          <w:rFonts w:cs="Arial"/>
          <w:b/>
          <w:bCs/>
          <w:sz w:val="32"/>
          <w:szCs w:val="32"/>
        </w:rPr>
        <w:t xml:space="preserve"> Team Actions and Observations</w:t>
      </w:r>
      <w:r w:rsidR="00C97CF9">
        <w:rPr>
          <w:rFonts w:cs="Arial"/>
          <w:b/>
          <w:bCs/>
          <w:sz w:val="32"/>
          <w:szCs w:val="32"/>
        </w:rPr>
        <w:br/>
      </w:r>
    </w:p>
    <w:p w14:paraId="563E4E1D" w14:textId="3B47A882" w:rsidR="006A2BB3" w:rsidRPr="00AE3054" w:rsidRDefault="00166E82" w:rsidP="006A2BB3">
      <w:pPr>
        <w:pStyle w:val="ListParagraph"/>
        <w:numPr>
          <w:ilvl w:val="1"/>
          <w:numId w:val="2"/>
        </w:numPr>
        <w:spacing w:before="0" w:after="0" w:line="240" w:lineRule="auto"/>
        <w:rPr>
          <w:rFonts w:cs="Arial"/>
          <w:b/>
          <w:sz w:val="22"/>
        </w:rPr>
      </w:pPr>
      <w:r w:rsidRPr="00AE3054">
        <w:rPr>
          <w:rFonts w:cs="Arial"/>
          <w:b/>
          <w:sz w:val="22"/>
        </w:rPr>
        <w:t>Discuss your Incident Action Plan entry team assignments</w:t>
      </w:r>
      <w:r w:rsidR="0086751C" w:rsidRPr="00AE3054">
        <w:rPr>
          <w:rFonts w:cs="Arial"/>
          <w:b/>
          <w:sz w:val="22"/>
        </w:rPr>
        <w:t xml:space="preserve"> </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03AC" w14:paraId="4ADC6E31" w14:textId="77777777" w:rsidTr="007B03AC">
        <w:trPr>
          <w:trHeight w:hRule="exact" w:val="576"/>
        </w:trPr>
        <w:tc>
          <w:tcPr>
            <w:tcW w:w="8136" w:type="dxa"/>
          </w:tcPr>
          <w:p w14:paraId="37016069" w14:textId="77777777" w:rsidR="007B03AC" w:rsidRDefault="007B03AC" w:rsidP="007B03AC">
            <w:pPr>
              <w:spacing w:before="0" w:after="0" w:line="240" w:lineRule="auto"/>
              <w:rPr>
                <w:rFonts w:cs="Arial"/>
                <w:bCs/>
              </w:rPr>
            </w:pPr>
          </w:p>
        </w:tc>
      </w:tr>
      <w:tr w:rsidR="007B03AC" w14:paraId="0671371C" w14:textId="77777777" w:rsidTr="007B03AC">
        <w:trPr>
          <w:trHeight w:hRule="exact" w:val="576"/>
        </w:trPr>
        <w:tc>
          <w:tcPr>
            <w:tcW w:w="8136" w:type="dxa"/>
          </w:tcPr>
          <w:p w14:paraId="057C23AC" w14:textId="77777777" w:rsidR="007B03AC" w:rsidRDefault="007B03AC" w:rsidP="007B03AC">
            <w:pPr>
              <w:spacing w:before="0" w:after="0" w:line="240" w:lineRule="auto"/>
              <w:rPr>
                <w:rFonts w:cs="Arial"/>
                <w:bCs/>
              </w:rPr>
            </w:pPr>
          </w:p>
        </w:tc>
      </w:tr>
      <w:tr w:rsidR="007B03AC" w14:paraId="1DF1870F" w14:textId="77777777" w:rsidTr="007B03AC">
        <w:trPr>
          <w:trHeight w:hRule="exact" w:val="576"/>
        </w:trPr>
        <w:tc>
          <w:tcPr>
            <w:tcW w:w="8136" w:type="dxa"/>
          </w:tcPr>
          <w:p w14:paraId="405BD46F" w14:textId="77777777" w:rsidR="007B03AC" w:rsidRDefault="007B03AC" w:rsidP="007B03AC">
            <w:pPr>
              <w:spacing w:before="0" w:after="0" w:line="240" w:lineRule="auto"/>
              <w:rPr>
                <w:rFonts w:cs="Arial"/>
                <w:bCs/>
              </w:rPr>
            </w:pPr>
          </w:p>
        </w:tc>
      </w:tr>
      <w:tr w:rsidR="007B03AC" w14:paraId="36B53DCB" w14:textId="77777777" w:rsidTr="007B03AC">
        <w:trPr>
          <w:trHeight w:hRule="exact" w:val="576"/>
        </w:trPr>
        <w:tc>
          <w:tcPr>
            <w:tcW w:w="8136" w:type="dxa"/>
          </w:tcPr>
          <w:p w14:paraId="55D71108" w14:textId="77777777" w:rsidR="007B03AC" w:rsidRDefault="007B03AC" w:rsidP="007B03AC">
            <w:pPr>
              <w:spacing w:before="0" w:after="0" w:line="240" w:lineRule="auto"/>
              <w:rPr>
                <w:rFonts w:cs="Arial"/>
                <w:bCs/>
              </w:rPr>
            </w:pPr>
          </w:p>
        </w:tc>
      </w:tr>
      <w:tr w:rsidR="007B03AC" w14:paraId="291C3CF0" w14:textId="77777777" w:rsidTr="007B03AC">
        <w:trPr>
          <w:trHeight w:hRule="exact" w:val="576"/>
        </w:trPr>
        <w:tc>
          <w:tcPr>
            <w:tcW w:w="8136" w:type="dxa"/>
          </w:tcPr>
          <w:p w14:paraId="62105F13" w14:textId="77777777" w:rsidR="007B03AC" w:rsidRDefault="007B03AC" w:rsidP="007B03AC">
            <w:pPr>
              <w:spacing w:before="0" w:after="0" w:line="240" w:lineRule="auto"/>
              <w:rPr>
                <w:rFonts w:cs="Arial"/>
                <w:bCs/>
              </w:rPr>
            </w:pPr>
          </w:p>
        </w:tc>
      </w:tr>
      <w:tr w:rsidR="007B03AC" w14:paraId="19D1BA8F" w14:textId="77777777" w:rsidTr="007B03AC">
        <w:trPr>
          <w:trHeight w:hRule="exact" w:val="576"/>
        </w:trPr>
        <w:tc>
          <w:tcPr>
            <w:tcW w:w="8136" w:type="dxa"/>
          </w:tcPr>
          <w:p w14:paraId="3B5A7F48" w14:textId="77777777" w:rsidR="007B03AC" w:rsidRDefault="007B03AC" w:rsidP="007B03AC">
            <w:pPr>
              <w:spacing w:before="0" w:after="0" w:line="240" w:lineRule="auto"/>
              <w:rPr>
                <w:rFonts w:cs="Arial"/>
                <w:bCs/>
              </w:rPr>
            </w:pPr>
          </w:p>
        </w:tc>
      </w:tr>
      <w:tr w:rsidR="007B03AC" w14:paraId="6D0C643C" w14:textId="77777777" w:rsidTr="007B03AC">
        <w:trPr>
          <w:trHeight w:hRule="exact" w:val="576"/>
        </w:trPr>
        <w:tc>
          <w:tcPr>
            <w:tcW w:w="8136" w:type="dxa"/>
          </w:tcPr>
          <w:p w14:paraId="1DEECBC7" w14:textId="77777777" w:rsidR="007B03AC" w:rsidRDefault="007B03AC" w:rsidP="007B03AC">
            <w:pPr>
              <w:spacing w:before="0" w:after="0" w:line="240" w:lineRule="auto"/>
              <w:rPr>
                <w:rFonts w:cs="Arial"/>
                <w:bCs/>
              </w:rPr>
            </w:pPr>
          </w:p>
        </w:tc>
      </w:tr>
      <w:tr w:rsidR="007B03AC" w14:paraId="16BCB6C8" w14:textId="77777777" w:rsidTr="007B03AC">
        <w:trPr>
          <w:trHeight w:hRule="exact" w:val="576"/>
        </w:trPr>
        <w:tc>
          <w:tcPr>
            <w:tcW w:w="8136" w:type="dxa"/>
          </w:tcPr>
          <w:p w14:paraId="0F6E54ED" w14:textId="77777777" w:rsidR="007B03AC" w:rsidRDefault="007B03AC" w:rsidP="007B03AC">
            <w:pPr>
              <w:spacing w:before="0" w:after="0" w:line="240" w:lineRule="auto"/>
              <w:rPr>
                <w:rFonts w:cs="Arial"/>
                <w:bCs/>
              </w:rPr>
            </w:pPr>
          </w:p>
        </w:tc>
      </w:tr>
      <w:tr w:rsidR="007B03AC" w14:paraId="4691E14A" w14:textId="77777777" w:rsidTr="007B03AC">
        <w:trPr>
          <w:trHeight w:hRule="exact" w:val="576"/>
        </w:trPr>
        <w:tc>
          <w:tcPr>
            <w:tcW w:w="8136" w:type="dxa"/>
          </w:tcPr>
          <w:p w14:paraId="60BCD059" w14:textId="77777777" w:rsidR="007B03AC" w:rsidRDefault="007B03AC" w:rsidP="007B03AC">
            <w:pPr>
              <w:spacing w:before="0" w:after="0" w:line="240" w:lineRule="auto"/>
              <w:rPr>
                <w:rFonts w:cs="Arial"/>
                <w:bCs/>
              </w:rPr>
            </w:pPr>
          </w:p>
        </w:tc>
      </w:tr>
      <w:tr w:rsidR="007B03AC" w14:paraId="7B8BBF17" w14:textId="77777777" w:rsidTr="007B03AC">
        <w:trPr>
          <w:trHeight w:hRule="exact" w:val="576"/>
        </w:trPr>
        <w:tc>
          <w:tcPr>
            <w:tcW w:w="8136" w:type="dxa"/>
          </w:tcPr>
          <w:p w14:paraId="657CB07E" w14:textId="77777777" w:rsidR="007B03AC" w:rsidRDefault="007B03AC" w:rsidP="007B03AC">
            <w:pPr>
              <w:spacing w:before="0" w:after="0" w:line="240" w:lineRule="auto"/>
              <w:rPr>
                <w:rFonts w:cs="Arial"/>
                <w:bCs/>
              </w:rPr>
            </w:pPr>
          </w:p>
        </w:tc>
      </w:tr>
    </w:tbl>
    <w:p w14:paraId="47185487" w14:textId="0B6F8C99" w:rsidR="007B03AC" w:rsidRDefault="007B03AC" w:rsidP="007B03AC">
      <w:pPr>
        <w:pStyle w:val="ListParagraph"/>
        <w:spacing w:before="0" w:after="0" w:line="240" w:lineRule="auto"/>
        <w:ind w:left="1440"/>
        <w:rPr>
          <w:rFonts w:cs="Arial"/>
          <w:b/>
          <w:szCs w:val="24"/>
        </w:rPr>
      </w:pPr>
    </w:p>
    <w:p w14:paraId="51717CFB" w14:textId="77777777" w:rsidR="007B03AC" w:rsidRPr="006A2BB3" w:rsidRDefault="007B03AC" w:rsidP="007B03AC">
      <w:pPr>
        <w:pStyle w:val="ListParagraph"/>
        <w:spacing w:before="0" w:after="0" w:line="240" w:lineRule="auto"/>
        <w:ind w:left="1440"/>
        <w:rPr>
          <w:rFonts w:cs="Arial"/>
          <w:b/>
          <w:szCs w:val="24"/>
        </w:rPr>
      </w:pPr>
    </w:p>
    <w:p w14:paraId="27809B0A" w14:textId="4BA418F2" w:rsidR="006A2BB3" w:rsidRPr="00AE3054" w:rsidRDefault="006A2BB3" w:rsidP="006A2BB3">
      <w:pPr>
        <w:pStyle w:val="ListParagraph"/>
        <w:numPr>
          <w:ilvl w:val="1"/>
          <w:numId w:val="2"/>
        </w:numPr>
        <w:spacing w:before="0" w:after="0" w:line="240" w:lineRule="auto"/>
        <w:rPr>
          <w:rFonts w:cs="Arial"/>
          <w:b/>
          <w:sz w:val="22"/>
        </w:rPr>
      </w:pPr>
      <w:r w:rsidRPr="00AE3054">
        <w:rPr>
          <w:rFonts w:cs="Arial"/>
          <w:b/>
          <w:sz w:val="22"/>
        </w:rPr>
        <w:t>Entry team hot zone exit report- explain what would have been accomplished during hot zone entry</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6A2BB3" w14:paraId="2AF70703" w14:textId="77777777" w:rsidTr="00C255C5">
        <w:trPr>
          <w:trHeight w:hRule="exact" w:val="576"/>
        </w:trPr>
        <w:tc>
          <w:tcPr>
            <w:tcW w:w="8136" w:type="dxa"/>
          </w:tcPr>
          <w:p w14:paraId="0BC8A1E2" w14:textId="77777777" w:rsidR="006A2BB3" w:rsidRDefault="006A2BB3" w:rsidP="00C255C5">
            <w:pPr>
              <w:spacing w:before="0" w:after="0" w:line="240" w:lineRule="auto"/>
              <w:rPr>
                <w:rFonts w:cs="Arial"/>
                <w:bCs/>
              </w:rPr>
            </w:pPr>
          </w:p>
        </w:tc>
      </w:tr>
      <w:tr w:rsidR="006A2BB3" w14:paraId="3A367C1F" w14:textId="77777777" w:rsidTr="00C255C5">
        <w:trPr>
          <w:trHeight w:hRule="exact" w:val="576"/>
        </w:trPr>
        <w:tc>
          <w:tcPr>
            <w:tcW w:w="8136" w:type="dxa"/>
          </w:tcPr>
          <w:p w14:paraId="61D4C27F" w14:textId="77777777" w:rsidR="006A2BB3" w:rsidRDefault="006A2BB3" w:rsidP="00C255C5">
            <w:pPr>
              <w:spacing w:before="0" w:after="0" w:line="240" w:lineRule="auto"/>
              <w:rPr>
                <w:rFonts w:cs="Arial"/>
                <w:bCs/>
              </w:rPr>
            </w:pPr>
          </w:p>
        </w:tc>
      </w:tr>
      <w:tr w:rsidR="006A2BB3" w14:paraId="79EFC941" w14:textId="77777777" w:rsidTr="00C255C5">
        <w:trPr>
          <w:trHeight w:hRule="exact" w:val="576"/>
        </w:trPr>
        <w:tc>
          <w:tcPr>
            <w:tcW w:w="8136" w:type="dxa"/>
          </w:tcPr>
          <w:p w14:paraId="57448003" w14:textId="77777777" w:rsidR="006A2BB3" w:rsidRDefault="006A2BB3" w:rsidP="00C255C5">
            <w:pPr>
              <w:spacing w:before="0" w:after="0" w:line="240" w:lineRule="auto"/>
              <w:rPr>
                <w:rFonts w:cs="Arial"/>
                <w:bCs/>
              </w:rPr>
            </w:pPr>
          </w:p>
        </w:tc>
      </w:tr>
      <w:tr w:rsidR="006A2BB3" w14:paraId="0D7FE52D" w14:textId="77777777" w:rsidTr="00C255C5">
        <w:trPr>
          <w:trHeight w:hRule="exact" w:val="576"/>
        </w:trPr>
        <w:tc>
          <w:tcPr>
            <w:tcW w:w="8136" w:type="dxa"/>
          </w:tcPr>
          <w:p w14:paraId="7F08BE77" w14:textId="77777777" w:rsidR="006A2BB3" w:rsidRDefault="006A2BB3" w:rsidP="00C255C5">
            <w:pPr>
              <w:spacing w:before="0" w:after="0" w:line="240" w:lineRule="auto"/>
              <w:rPr>
                <w:rFonts w:cs="Arial"/>
                <w:bCs/>
              </w:rPr>
            </w:pPr>
          </w:p>
        </w:tc>
      </w:tr>
      <w:tr w:rsidR="006A2BB3" w14:paraId="36CE6FAF" w14:textId="77777777" w:rsidTr="00C255C5">
        <w:trPr>
          <w:trHeight w:hRule="exact" w:val="576"/>
        </w:trPr>
        <w:tc>
          <w:tcPr>
            <w:tcW w:w="8136" w:type="dxa"/>
          </w:tcPr>
          <w:p w14:paraId="7E87B241" w14:textId="77777777" w:rsidR="006A2BB3" w:rsidRDefault="006A2BB3" w:rsidP="00C255C5">
            <w:pPr>
              <w:spacing w:before="0" w:after="0" w:line="240" w:lineRule="auto"/>
              <w:rPr>
                <w:rFonts w:cs="Arial"/>
                <w:bCs/>
              </w:rPr>
            </w:pPr>
          </w:p>
        </w:tc>
      </w:tr>
      <w:tr w:rsidR="006A2BB3" w14:paraId="0559CB7F" w14:textId="77777777" w:rsidTr="00C255C5">
        <w:trPr>
          <w:trHeight w:hRule="exact" w:val="576"/>
        </w:trPr>
        <w:tc>
          <w:tcPr>
            <w:tcW w:w="8136" w:type="dxa"/>
          </w:tcPr>
          <w:p w14:paraId="289F6105" w14:textId="77777777" w:rsidR="006A2BB3" w:rsidRDefault="006A2BB3" w:rsidP="00C255C5">
            <w:pPr>
              <w:spacing w:before="0" w:after="0" w:line="240" w:lineRule="auto"/>
              <w:rPr>
                <w:rFonts w:cs="Arial"/>
                <w:bCs/>
              </w:rPr>
            </w:pPr>
          </w:p>
        </w:tc>
      </w:tr>
      <w:tr w:rsidR="006A2BB3" w14:paraId="1D347D13" w14:textId="77777777" w:rsidTr="00C255C5">
        <w:trPr>
          <w:trHeight w:hRule="exact" w:val="576"/>
        </w:trPr>
        <w:tc>
          <w:tcPr>
            <w:tcW w:w="8136" w:type="dxa"/>
          </w:tcPr>
          <w:p w14:paraId="60E06FF9" w14:textId="77777777" w:rsidR="006A2BB3" w:rsidRDefault="006A2BB3" w:rsidP="00C255C5">
            <w:pPr>
              <w:spacing w:before="0" w:after="0" w:line="240" w:lineRule="auto"/>
              <w:rPr>
                <w:rFonts w:cs="Arial"/>
                <w:bCs/>
              </w:rPr>
            </w:pPr>
          </w:p>
        </w:tc>
      </w:tr>
    </w:tbl>
    <w:p w14:paraId="51A0DD21" w14:textId="77777777" w:rsidR="007B1CD0" w:rsidRPr="00853AFA" w:rsidRDefault="007B1CD0" w:rsidP="006A2BB3">
      <w:pPr>
        <w:pStyle w:val="ListParagraph"/>
        <w:spacing w:before="0" w:after="0" w:line="240" w:lineRule="auto"/>
        <w:ind w:left="1440"/>
        <w:rPr>
          <w:rFonts w:cs="Arial"/>
          <w:b/>
          <w:szCs w:val="24"/>
        </w:rPr>
      </w:pPr>
    </w:p>
    <w:p w14:paraId="1B03B072" w14:textId="338A49D2" w:rsidR="00754477" w:rsidRPr="007B1CD0" w:rsidRDefault="00754477" w:rsidP="00754477">
      <w:pPr>
        <w:spacing w:before="0" w:after="0" w:line="240" w:lineRule="auto"/>
        <w:ind w:left="1440"/>
        <w:rPr>
          <w:rFonts w:cs="Arial"/>
          <w:b/>
          <w:bCs/>
        </w:rPr>
      </w:pPr>
    </w:p>
    <w:p w14:paraId="413F3783" w14:textId="46380005" w:rsidR="0072181E" w:rsidRPr="007B1CD0" w:rsidRDefault="0072181E" w:rsidP="007B1CD0">
      <w:pPr>
        <w:spacing w:before="0" w:after="0" w:line="240" w:lineRule="auto"/>
        <w:ind w:left="720"/>
        <w:rPr>
          <w:rFonts w:cs="Arial"/>
          <w:i/>
        </w:rPr>
      </w:pPr>
      <w:r w:rsidRPr="007B1CD0">
        <w:rPr>
          <w:rFonts w:cs="Arial"/>
          <w:b/>
          <w:i/>
        </w:rPr>
        <w:lastRenderedPageBreak/>
        <w:t xml:space="preserve">Inject: </w:t>
      </w:r>
      <w:r w:rsidRPr="007B1CD0">
        <w:rPr>
          <w:rFonts w:cs="Arial"/>
          <w:i/>
        </w:rPr>
        <w:t xml:space="preserve">Will PIO personnel alert the public about the situation? If so, how? </w:t>
      </w:r>
    </w:p>
    <w:p w14:paraId="31417E4C" w14:textId="77777777" w:rsidR="0072181E" w:rsidRPr="007B1CD0" w:rsidRDefault="0072181E" w:rsidP="0072181E">
      <w:pPr>
        <w:pStyle w:val="ListParagraph"/>
        <w:numPr>
          <w:ilvl w:val="0"/>
          <w:numId w:val="10"/>
        </w:numPr>
        <w:rPr>
          <w:rFonts w:cs="Arial"/>
          <w:i/>
        </w:rPr>
      </w:pPr>
      <w:r w:rsidRPr="007B1CD0">
        <w:rPr>
          <w:rFonts w:cs="Arial"/>
          <w:i/>
        </w:rPr>
        <w:t>What are your key messages?</w:t>
      </w:r>
    </w:p>
    <w:p w14:paraId="028B914E" w14:textId="77777777" w:rsidR="00391D36" w:rsidRDefault="0072181E" w:rsidP="0072181E">
      <w:pPr>
        <w:pStyle w:val="ListParagraph"/>
        <w:numPr>
          <w:ilvl w:val="0"/>
          <w:numId w:val="10"/>
        </w:numPr>
        <w:rPr>
          <w:rFonts w:cs="Arial"/>
          <w:i/>
        </w:rPr>
      </w:pPr>
      <w:r w:rsidRPr="007B1CD0">
        <w:rPr>
          <w:rFonts w:cs="Arial"/>
          <w:i/>
        </w:rPr>
        <w:t>Will PIO personnel alert Spanish speaking citizens? If so, how?</w:t>
      </w:r>
    </w:p>
    <w:p w14:paraId="3896FE0E" w14:textId="5DB3B34A" w:rsidR="0072181E" w:rsidRPr="007B1CD0" w:rsidRDefault="00391D36" w:rsidP="0072181E">
      <w:pPr>
        <w:pStyle w:val="ListParagraph"/>
        <w:numPr>
          <w:ilvl w:val="0"/>
          <w:numId w:val="10"/>
        </w:numPr>
        <w:rPr>
          <w:rFonts w:cs="Arial"/>
          <w:i/>
        </w:rPr>
      </w:pPr>
      <w:r>
        <w:rPr>
          <w:rFonts w:cs="Arial"/>
          <w:i/>
        </w:rPr>
        <w:t>Will PIO personnel alert citizens who sign? If so, how?</w:t>
      </w:r>
      <w:r w:rsidR="0072181E" w:rsidRPr="007B1CD0">
        <w:rPr>
          <w:rFonts w:cs="Arial"/>
          <w:i/>
        </w:rPr>
        <w:t xml:space="preserve"> </w:t>
      </w:r>
    </w:p>
    <w:p w14:paraId="4264E265" w14:textId="0021C9D8" w:rsidR="00E122AA" w:rsidRPr="007B1CD0" w:rsidRDefault="00E122AA" w:rsidP="0072181E">
      <w:pPr>
        <w:pStyle w:val="ListParagraph"/>
        <w:numPr>
          <w:ilvl w:val="0"/>
          <w:numId w:val="10"/>
        </w:numPr>
        <w:rPr>
          <w:rFonts w:cs="Arial"/>
          <w:i/>
        </w:rPr>
      </w:pPr>
      <w:r w:rsidRPr="007B03AC">
        <w:rPr>
          <w:rFonts w:cs="Arial"/>
          <w:i/>
        </w:rPr>
        <w:t>Casino guests are asking if is</w:t>
      </w:r>
      <w:r w:rsidRPr="007B1CD0">
        <w:rPr>
          <w:rFonts w:cs="Arial"/>
          <w:i/>
        </w:rPr>
        <w:t xml:space="preserve"> safe to go outside</w:t>
      </w:r>
    </w:p>
    <w:p w14:paraId="10F248AA" w14:textId="03890520" w:rsidR="00F75DA8" w:rsidRDefault="00E122AA" w:rsidP="0072181E">
      <w:pPr>
        <w:pStyle w:val="ListParagraph"/>
        <w:numPr>
          <w:ilvl w:val="0"/>
          <w:numId w:val="10"/>
        </w:numPr>
        <w:rPr>
          <w:rFonts w:cs="Arial"/>
          <w:i/>
        </w:rPr>
      </w:pPr>
      <w:r w:rsidRPr="007B1CD0">
        <w:rPr>
          <w:rFonts w:cs="Arial"/>
          <w:i/>
        </w:rPr>
        <w:t>People in neighborhood asking if their pets will be ok?</w:t>
      </w:r>
    </w:p>
    <w:p w14:paraId="2B490E2E" w14:textId="4EAE652C" w:rsidR="00E122AA" w:rsidRPr="007B1CD0" w:rsidRDefault="008F3093" w:rsidP="0072181E">
      <w:pPr>
        <w:pStyle w:val="ListParagraph"/>
        <w:numPr>
          <w:ilvl w:val="0"/>
          <w:numId w:val="10"/>
        </w:numPr>
        <w:rPr>
          <w:rFonts w:cs="Arial"/>
          <w:i/>
        </w:rPr>
      </w:pPr>
      <w:r w:rsidRPr="005948D4">
        <w:rPr>
          <w:rFonts w:cs="Arial"/>
          <w:b/>
          <w:bCs/>
          <w:noProof/>
        </w:rPr>
        <mc:AlternateContent>
          <mc:Choice Requires="wps">
            <w:drawing>
              <wp:anchor distT="0" distB="0" distL="114300" distR="114300" simplePos="0" relativeHeight="251656192" behindDoc="0" locked="0" layoutInCell="1" allowOverlap="1" wp14:anchorId="24598461" wp14:editId="7A2D2E70">
                <wp:simplePos x="0" y="0"/>
                <wp:positionH relativeFrom="column">
                  <wp:posOffset>2024841</wp:posOffset>
                </wp:positionH>
                <wp:positionV relativeFrom="paragraph">
                  <wp:posOffset>472440</wp:posOffset>
                </wp:positionV>
                <wp:extent cx="2143125" cy="41910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006999F3" w14:textId="70181684" w:rsidR="002A7B7A" w:rsidRPr="00524762" w:rsidRDefault="002A7B7A" w:rsidP="005948D4">
                            <w:pPr>
                              <w:jc w:val="center"/>
                              <w:rPr>
                                <w:rFonts w:cs="Arial"/>
                                <w:b/>
                                <w:sz w:val="30"/>
                                <w:szCs w:val="30"/>
                              </w:rPr>
                            </w:pPr>
                            <w:r w:rsidRPr="00524762">
                              <w:rPr>
                                <w:rFonts w:cs="Arial"/>
                                <w:b/>
                                <w:sz w:val="30"/>
                                <w:szCs w:val="30"/>
                              </w:rPr>
                              <w:t xml:space="preserve">Open Envelope </w:t>
                            </w:r>
                            <w:r>
                              <w:rPr>
                                <w:rFonts w:cs="Arial"/>
                                <w:b/>
                                <w:sz w:val="3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98461" id="Text Box 55" o:spid="_x0000_s1027" type="#_x0000_t202" style="position:absolute;left:0;text-align:left;margin-left:159.45pt;margin-top:37.2pt;width:168.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" fillcolor="white [3201]" strokecolor="#cfcdcd [2894]" strokeweight=".5pt">
                <v:textbox>
                  <w:txbxContent>
                    <w:p w14:paraId="006999F3" w14:textId="70181684" w:rsidR="002A7B7A" w:rsidRPr="00524762" w:rsidRDefault="002A7B7A" w:rsidP="005948D4">
                      <w:pPr>
                        <w:jc w:val="center"/>
                        <w:rPr>
                          <w:rFonts w:cs="Arial"/>
                          <w:b/>
                          <w:sz w:val="30"/>
                          <w:szCs w:val="30"/>
                        </w:rPr>
                      </w:pPr>
                      <w:r w:rsidRPr="00524762">
                        <w:rPr>
                          <w:rFonts w:cs="Arial"/>
                          <w:b/>
                          <w:sz w:val="30"/>
                          <w:szCs w:val="30"/>
                        </w:rPr>
                        <w:t xml:space="preserve">Open Envelope </w:t>
                      </w:r>
                      <w:r>
                        <w:rPr>
                          <w:rFonts w:cs="Arial"/>
                          <w:b/>
                          <w:sz w:val="30"/>
                          <w:szCs w:val="30"/>
                        </w:rPr>
                        <w:t>2</w:t>
                      </w:r>
                    </w:p>
                  </w:txbxContent>
                </v:textbox>
              </v:shape>
            </w:pict>
          </mc:Fallback>
        </mc:AlternateContent>
      </w:r>
      <w:r w:rsidR="00F75DA8" w:rsidRPr="0066020C">
        <w:rPr>
          <w:rFonts w:cs="Arial"/>
          <w:b/>
          <w:bCs/>
          <w:noProof/>
        </w:rPr>
        <mc:AlternateContent>
          <mc:Choice Requires="wps">
            <w:drawing>
              <wp:anchor distT="0" distB="0" distL="114300" distR="114300" simplePos="0" relativeHeight="251654144" behindDoc="0" locked="0" layoutInCell="1" allowOverlap="1" wp14:anchorId="445755EA" wp14:editId="2018DBBD">
                <wp:simplePos x="0" y="0"/>
                <wp:positionH relativeFrom="column">
                  <wp:posOffset>1876425</wp:posOffset>
                </wp:positionH>
                <wp:positionV relativeFrom="paragraph">
                  <wp:posOffset>361315</wp:posOffset>
                </wp:positionV>
                <wp:extent cx="2466975" cy="657225"/>
                <wp:effectExtent l="38100" t="95250" r="123825" b="66675"/>
                <wp:wrapTopAndBottom/>
                <wp:docPr id="54" name="Rectangle: Beveled 54"/>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ECF2" id="Rectangle: Beveled 54" o:spid="_x0000_s1026" type="#_x0000_t84" style="position:absolute;margin-left:147.75pt;margin-top:28.45pt;width:194.2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" fillcolor="white [3212]" strokecolor="black [1600]" strokeweight="1pt">
                <v:shadow on="t" color="black" opacity="26214f" origin="-.5,.5" offset=".74836mm,-.74836mm"/>
                <w10:wrap type="topAndBottom"/>
              </v:shape>
            </w:pict>
          </mc:Fallback>
        </mc:AlternateContent>
      </w:r>
      <w:r w:rsidR="00F75DA8" w:rsidRPr="0066020C">
        <w:rPr>
          <w:rFonts w:cs="Arial"/>
          <w:i/>
        </w:rPr>
        <w:t>Should school students shelter in place?</w:t>
      </w:r>
    </w:p>
    <w:p w14:paraId="3B27A7D5" w14:textId="77777777" w:rsidR="00AE3054" w:rsidRPr="00AE3054" w:rsidRDefault="00AE3054" w:rsidP="00364142">
      <w:pPr>
        <w:spacing w:before="0" w:after="0" w:line="240" w:lineRule="auto"/>
        <w:jc w:val="center"/>
        <w:rPr>
          <w:rFonts w:cs="Arial"/>
          <w:b/>
          <w:bCs/>
          <w:sz w:val="36"/>
          <w:szCs w:val="36"/>
        </w:rPr>
      </w:pPr>
      <w:r w:rsidRPr="00AE3054">
        <w:rPr>
          <w:rFonts w:cs="Arial"/>
          <w:b/>
          <w:bCs/>
          <w:highlight w:val="yellow"/>
        </w:rPr>
        <w:t>Add photos (suggestion: group them so they fit into one page)</w:t>
      </w:r>
    </w:p>
    <w:p w14:paraId="0A03DBA8" w14:textId="11378658" w:rsidR="00166E82" w:rsidRPr="00754477" w:rsidRDefault="00166E82" w:rsidP="00C97CF9">
      <w:pPr>
        <w:spacing w:before="0" w:after="0" w:line="240" w:lineRule="auto"/>
        <w:ind w:left="2160"/>
        <w:rPr>
          <w:rFonts w:cs="Arial"/>
          <w:bCs/>
        </w:rPr>
      </w:pPr>
    </w:p>
    <w:p w14:paraId="68652691" w14:textId="12DA6588" w:rsidR="00A23D75" w:rsidRDefault="00166E82" w:rsidP="00D2716F">
      <w:pPr>
        <w:pStyle w:val="ListParagraph"/>
        <w:numPr>
          <w:ilvl w:val="0"/>
          <w:numId w:val="2"/>
        </w:numPr>
        <w:spacing w:before="0" w:after="0" w:line="240" w:lineRule="auto"/>
        <w:rPr>
          <w:rFonts w:cs="Arial"/>
          <w:b/>
          <w:bCs/>
          <w:sz w:val="32"/>
          <w:szCs w:val="32"/>
        </w:rPr>
      </w:pPr>
      <w:r>
        <w:rPr>
          <w:rFonts w:cs="Arial"/>
          <w:b/>
          <w:bCs/>
          <w:sz w:val="32"/>
          <w:szCs w:val="32"/>
        </w:rPr>
        <w:t>Section 3- Emergency Medical Service and Hospital Emergency Room Arrival</w:t>
      </w:r>
      <w:r>
        <w:rPr>
          <w:rFonts w:cs="Arial"/>
          <w:b/>
          <w:bCs/>
          <w:sz w:val="32"/>
          <w:szCs w:val="32"/>
        </w:rPr>
        <w:br/>
      </w:r>
    </w:p>
    <w:p w14:paraId="51569F08" w14:textId="24B8E38C" w:rsidR="00166E82" w:rsidRPr="00166E82" w:rsidRDefault="00166E82" w:rsidP="00D2716F">
      <w:pPr>
        <w:pStyle w:val="ListParagraph"/>
        <w:numPr>
          <w:ilvl w:val="1"/>
          <w:numId w:val="2"/>
        </w:numPr>
        <w:spacing w:before="0" w:after="0" w:line="240" w:lineRule="auto"/>
        <w:rPr>
          <w:rFonts w:cs="Arial"/>
          <w:b/>
          <w:bCs/>
          <w:szCs w:val="24"/>
        </w:rPr>
      </w:pPr>
      <w:r w:rsidRPr="00166E82">
        <w:rPr>
          <w:rFonts w:cs="Arial"/>
          <w:b/>
          <w:bCs/>
          <w:szCs w:val="24"/>
        </w:rPr>
        <w:t>Emergency Medical Services:</w:t>
      </w:r>
      <w:r w:rsidR="00D03F10">
        <w:rPr>
          <w:rFonts w:cs="Arial"/>
          <w:b/>
          <w:bCs/>
          <w:szCs w:val="24"/>
        </w:rPr>
        <w:t xml:space="preserve"> explain your responsibilities</w:t>
      </w:r>
      <w:r>
        <w:rPr>
          <w:rFonts w:cs="Arial"/>
          <w:b/>
          <w:bCs/>
          <w:szCs w:val="24"/>
        </w:rPr>
        <w:t xml:space="preserve"> and </w:t>
      </w:r>
      <w:r w:rsidRPr="00166E82">
        <w:rPr>
          <w:rFonts w:cs="Arial"/>
          <w:b/>
          <w:bCs/>
          <w:szCs w:val="24"/>
        </w:rPr>
        <w:t>contamination control response considerations.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B1CD0" w14:paraId="45CC2A10" w14:textId="77777777" w:rsidTr="00712D5A">
        <w:trPr>
          <w:trHeight w:hRule="exact" w:val="576"/>
        </w:trPr>
        <w:tc>
          <w:tcPr>
            <w:tcW w:w="8136" w:type="dxa"/>
          </w:tcPr>
          <w:p w14:paraId="426C0A19" w14:textId="77777777" w:rsidR="007B1CD0" w:rsidRDefault="007B1CD0" w:rsidP="00C255C5">
            <w:pPr>
              <w:spacing w:before="0" w:after="0" w:line="240" w:lineRule="auto"/>
              <w:rPr>
                <w:rFonts w:cs="Arial"/>
                <w:bCs/>
              </w:rPr>
            </w:pPr>
          </w:p>
        </w:tc>
      </w:tr>
      <w:tr w:rsidR="007B1CD0" w14:paraId="10DFFAC6" w14:textId="77777777" w:rsidTr="00712D5A">
        <w:trPr>
          <w:trHeight w:hRule="exact" w:val="576"/>
        </w:trPr>
        <w:tc>
          <w:tcPr>
            <w:tcW w:w="8136" w:type="dxa"/>
          </w:tcPr>
          <w:p w14:paraId="44767E81" w14:textId="77777777" w:rsidR="007B1CD0" w:rsidRDefault="007B1CD0" w:rsidP="00C255C5">
            <w:pPr>
              <w:spacing w:before="0" w:after="0" w:line="240" w:lineRule="auto"/>
              <w:rPr>
                <w:rFonts w:cs="Arial"/>
                <w:bCs/>
              </w:rPr>
            </w:pPr>
          </w:p>
        </w:tc>
      </w:tr>
      <w:tr w:rsidR="007B1CD0" w14:paraId="67E81358" w14:textId="77777777" w:rsidTr="00712D5A">
        <w:trPr>
          <w:trHeight w:hRule="exact" w:val="576"/>
        </w:trPr>
        <w:tc>
          <w:tcPr>
            <w:tcW w:w="8136" w:type="dxa"/>
          </w:tcPr>
          <w:p w14:paraId="7BA44495" w14:textId="77777777" w:rsidR="007B1CD0" w:rsidRDefault="007B1CD0" w:rsidP="00C255C5">
            <w:pPr>
              <w:spacing w:before="0" w:after="0" w:line="240" w:lineRule="auto"/>
              <w:rPr>
                <w:rFonts w:cs="Arial"/>
                <w:bCs/>
              </w:rPr>
            </w:pPr>
          </w:p>
        </w:tc>
      </w:tr>
      <w:tr w:rsidR="007B1CD0" w14:paraId="6C096647" w14:textId="77777777" w:rsidTr="00712D5A">
        <w:trPr>
          <w:trHeight w:hRule="exact" w:val="576"/>
        </w:trPr>
        <w:tc>
          <w:tcPr>
            <w:tcW w:w="8136" w:type="dxa"/>
          </w:tcPr>
          <w:p w14:paraId="4D3B03B0" w14:textId="77777777" w:rsidR="007B1CD0" w:rsidRDefault="007B1CD0" w:rsidP="00C255C5">
            <w:pPr>
              <w:spacing w:before="0" w:after="0" w:line="240" w:lineRule="auto"/>
              <w:rPr>
                <w:rFonts w:cs="Arial"/>
                <w:bCs/>
              </w:rPr>
            </w:pPr>
          </w:p>
        </w:tc>
      </w:tr>
      <w:tr w:rsidR="007B1CD0" w14:paraId="52319AD0" w14:textId="77777777" w:rsidTr="00712D5A">
        <w:trPr>
          <w:trHeight w:hRule="exact" w:val="576"/>
        </w:trPr>
        <w:tc>
          <w:tcPr>
            <w:tcW w:w="8136" w:type="dxa"/>
          </w:tcPr>
          <w:p w14:paraId="3FA5AED9" w14:textId="77777777" w:rsidR="007B1CD0" w:rsidRDefault="007B1CD0" w:rsidP="00C255C5">
            <w:pPr>
              <w:spacing w:before="0" w:after="0" w:line="240" w:lineRule="auto"/>
              <w:rPr>
                <w:rFonts w:cs="Arial"/>
                <w:bCs/>
              </w:rPr>
            </w:pPr>
          </w:p>
        </w:tc>
      </w:tr>
    </w:tbl>
    <w:p w14:paraId="0275E322" w14:textId="001DA476" w:rsidR="00166E82" w:rsidRPr="006C5D56" w:rsidRDefault="006C5D56" w:rsidP="00C97CF9">
      <w:pPr>
        <w:pStyle w:val="ListParagraph"/>
        <w:spacing w:before="0" w:after="0" w:line="240" w:lineRule="auto"/>
        <w:ind w:left="2304"/>
        <w:rPr>
          <w:rFonts w:cs="Arial"/>
          <w:b/>
          <w:bCs/>
          <w:szCs w:val="24"/>
        </w:rPr>
      </w:pPr>
      <w:r>
        <w:rPr>
          <w:rFonts w:cs="Arial"/>
          <w:bCs/>
          <w:szCs w:val="21"/>
        </w:rPr>
        <w:br/>
      </w:r>
    </w:p>
    <w:p w14:paraId="02E64212" w14:textId="552E1816" w:rsidR="006C5D56" w:rsidRPr="00C97CF9" w:rsidRDefault="006C5D56" w:rsidP="00D2716F">
      <w:pPr>
        <w:pStyle w:val="ListParagraph"/>
        <w:numPr>
          <w:ilvl w:val="2"/>
          <w:numId w:val="2"/>
        </w:numPr>
        <w:spacing w:before="0" w:after="0" w:line="240" w:lineRule="auto"/>
        <w:rPr>
          <w:rFonts w:cs="Arial"/>
          <w:b/>
          <w:bCs/>
          <w:szCs w:val="24"/>
        </w:rPr>
      </w:pPr>
      <w:r w:rsidRPr="00AE3054">
        <w:rPr>
          <w:rFonts w:cs="Arial"/>
          <w:b/>
          <w:bCs/>
          <w:sz w:val="22"/>
          <w:szCs w:val="20"/>
        </w:rPr>
        <w:t>Review of ERG guidance</w:t>
      </w:r>
      <w:r w:rsidR="00C97CF9">
        <w:rPr>
          <w:rFonts w:cs="Arial"/>
          <w:b/>
          <w:bCs/>
          <w:szCs w:val="21"/>
        </w:rPr>
        <w:br/>
      </w:r>
      <w:r w:rsidRPr="00C97CF9">
        <w:rPr>
          <w:rFonts w:cs="Arial"/>
          <w:b/>
          <w:bCs/>
          <w:szCs w:val="21"/>
        </w:rPr>
        <w:br/>
      </w:r>
    </w:p>
    <w:p w14:paraId="6DFA09E9" w14:textId="77777777" w:rsidR="00543222" w:rsidRDefault="00543222">
      <w:pPr>
        <w:spacing w:before="0" w:after="160" w:line="259" w:lineRule="auto"/>
        <w:rPr>
          <w:rFonts w:cs="Arial"/>
          <w:b/>
          <w:bCs/>
          <w:szCs w:val="24"/>
        </w:rPr>
      </w:pPr>
      <w:r>
        <w:rPr>
          <w:rFonts w:cs="Arial"/>
          <w:b/>
          <w:bCs/>
          <w:szCs w:val="24"/>
        </w:rPr>
        <w:br w:type="page"/>
      </w:r>
    </w:p>
    <w:p w14:paraId="1DF48F86" w14:textId="0380599A" w:rsidR="006C5D56" w:rsidRDefault="006C5D56" w:rsidP="00D2716F">
      <w:pPr>
        <w:pStyle w:val="ListParagraph"/>
        <w:numPr>
          <w:ilvl w:val="1"/>
          <w:numId w:val="2"/>
        </w:numPr>
        <w:spacing w:before="0" w:after="0" w:line="240" w:lineRule="auto"/>
        <w:rPr>
          <w:rFonts w:cs="Arial"/>
          <w:b/>
          <w:bCs/>
          <w:szCs w:val="24"/>
        </w:rPr>
      </w:pPr>
      <w:r>
        <w:rPr>
          <w:rFonts w:cs="Arial"/>
          <w:b/>
          <w:bCs/>
          <w:szCs w:val="24"/>
        </w:rPr>
        <w:lastRenderedPageBreak/>
        <w:t>Hospital Emergency Department: what actions will you prepare the ho</w:t>
      </w:r>
      <w:r w:rsidR="00617A87">
        <w:rPr>
          <w:rFonts w:cs="Arial"/>
          <w:b/>
          <w:bCs/>
          <w:szCs w:val="24"/>
        </w:rPr>
        <w:t>spital for the arrival of contaminated patients?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712D5A" w14:paraId="1F591775" w14:textId="77777777" w:rsidTr="00C255C5">
        <w:trPr>
          <w:trHeight w:hRule="exact" w:val="576"/>
        </w:trPr>
        <w:tc>
          <w:tcPr>
            <w:tcW w:w="8136" w:type="dxa"/>
          </w:tcPr>
          <w:p w14:paraId="533124AE" w14:textId="77777777" w:rsidR="00712D5A" w:rsidRDefault="00712D5A" w:rsidP="00C255C5">
            <w:pPr>
              <w:spacing w:before="0" w:after="0" w:line="240" w:lineRule="auto"/>
              <w:rPr>
                <w:rFonts w:cs="Arial"/>
                <w:bCs/>
              </w:rPr>
            </w:pPr>
          </w:p>
        </w:tc>
      </w:tr>
      <w:tr w:rsidR="00712D5A" w14:paraId="7E6DA663" w14:textId="77777777" w:rsidTr="00C255C5">
        <w:trPr>
          <w:trHeight w:hRule="exact" w:val="576"/>
        </w:trPr>
        <w:tc>
          <w:tcPr>
            <w:tcW w:w="8136" w:type="dxa"/>
          </w:tcPr>
          <w:p w14:paraId="37E59ABA" w14:textId="77777777" w:rsidR="00712D5A" w:rsidRDefault="00712D5A" w:rsidP="00C255C5">
            <w:pPr>
              <w:spacing w:before="0" w:after="0" w:line="240" w:lineRule="auto"/>
              <w:rPr>
                <w:rFonts w:cs="Arial"/>
                <w:bCs/>
              </w:rPr>
            </w:pPr>
          </w:p>
        </w:tc>
      </w:tr>
      <w:tr w:rsidR="00712D5A" w14:paraId="2565F0B8" w14:textId="77777777" w:rsidTr="00C255C5">
        <w:trPr>
          <w:trHeight w:hRule="exact" w:val="576"/>
        </w:trPr>
        <w:tc>
          <w:tcPr>
            <w:tcW w:w="8136" w:type="dxa"/>
          </w:tcPr>
          <w:p w14:paraId="4F95157B" w14:textId="77777777" w:rsidR="00712D5A" w:rsidRDefault="00712D5A" w:rsidP="00C255C5">
            <w:pPr>
              <w:spacing w:before="0" w:after="0" w:line="240" w:lineRule="auto"/>
              <w:rPr>
                <w:rFonts w:cs="Arial"/>
                <w:bCs/>
              </w:rPr>
            </w:pPr>
          </w:p>
        </w:tc>
      </w:tr>
      <w:tr w:rsidR="00712D5A" w14:paraId="23A28A97" w14:textId="77777777" w:rsidTr="00C255C5">
        <w:trPr>
          <w:trHeight w:hRule="exact" w:val="576"/>
        </w:trPr>
        <w:tc>
          <w:tcPr>
            <w:tcW w:w="8136" w:type="dxa"/>
          </w:tcPr>
          <w:p w14:paraId="52D07EEF" w14:textId="77777777" w:rsidR="00712D5A" w:rsidRDefault="00712D5A" w:rsidP="00C255C5">
            <w:pPr>
              <w:spacing w:before="0" w:after="0" w:line="240" w:lineRule="auto"/>
              <w:rPr>
                <w:rFonts w:cs="Arial"/>
                <w:bCs/>
              </w:rPr>
            </w:pPr>
          </w:p>
        </w:tc>
      </w:tr>
    </w:tbl>
    <w:p w14:paraId="2A6BD7FA" w14:textId="06494AC5" w:rsidR="00D10545" w:rsidRDefault="00D10545" w:rsidP="00D10545">
      <w:pPr>
        <w:pStyle w:val="ListParagraph"/>
        <w:spacing w:before="0" w:after="0" w:line="240" w:lineRule="auto"/>
        <w:ind w:left="1440"/>
        <w:rPr>
          <w:rFonts w:cs="Arial"/>
          <w:b/>
          <w:bCs/>
          <w:szCs w:val="24"/>
        </w:rPr>
      </w:pPr>
    </w:p>
    <w:p w14:paraId="44C61CD7" w14:textId="77777777" w:rsidR="00D10545" w:rsidRDefault="00D10545" w:rsidP="00D10545">
      <w:pPr>
        <w:pStyle w:val="ListParagraph"/>
        <w:spacing w:before="0" w:after="0" w:line="240" w:lineRule="auto"/>
        <w:ind w:left="1440"/>
        <w:rPr>
          <w:rFonts w:cs="Arial"/>
          <w:b/>
          <w:bCs/>
          <w:szCs w:val="24"/>
        </w:rPr>
      </w:pPr>
    </w:p>
    <w:p w14:paraId="5FB018BD" w14:textId="18FFDA71" w:rsidR="00365E99" w:rsidRPr="007B03AC" w:rsidRDefault="00D34776" w:rsidP="007B03AC">
      <w:pPr>
        <w:pStyle w:val="ListParagraph"/>
        <w:numPr>
          <w:ilvl w:val="1"/>
          <w:numId w:val="2"/>
        </w:numPr>
        <w:spacing w:before="0" w:after="0" w:line="240" w:lineRule="auto"/>
        <w:rPr>
          <w:rFonts w:cs="Arial"/>
          <w:b/>
          <w:bCs/>
          <w:szCs w:val="24"/>
        </w:rPr>
      </w:pPr>
      <w:r>
        <w:rPr>
          <w:rFonts w:cs="Arial"/>
          <w:b/>
          <w:bCs/>
          <w:szCs w:val="24"/>
        </w:rPr>
        <w:t xml:space="preserve">What information do you want EMS personnel to provide you </w:t>
      </w:r>
      <w:r w:rsidR="00C97CF9">
        <w:rPr>
          <w:rFonts w:cs="Arial"/>
          <w:b/>
          <w:bCs/>
          <w:szCs w:val="24"/>
        </w:rPr>
        <w:t>in</w:t>
      </w:r>
      <w:r>
        <w:rPr>
          <w:rFonts w:cs="Arial"/>
          <w:b/>
          <w:bCs/>
          <w:szCs w:val="24"/>
        </w:rPr>
        <w:t>-route or at turnover?</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966936" w14:paraId="6E17FE78" w14:textId="77777777" w:rsidTr="00C255C5">
        <w:trPr>
          <w:trHeight w:hRule="exact" w:val="576"/>
        </w:trPr>
        <w:tc>
          <w:tcPr>
            <w:tcW w:w="8136" w:type="dxa"/>
          </w:tcPr>
          <w:p w14:paraId="2F3A63EB" w14:textId="77777777" w:rsidR="00966936" w:rsidRDefault="00966936" w:rsidP="00C255C5">
            <w:pPr>
              <w:spacing w:before="0" w:after="0" w:line="240" w:lineRule="auto"/>
              <w:rPr>
                <w:rFonts w:cs="Arial"/>
                <w:bCs/>
              </w:rPr>
            </w:pPr>
          </w:p>
        </w:tc>
      </w:tr>
      <w:tr w:rsidR="00966936" w14:paraId="334B177D" w14:textId="77777777" w:rsidTr="00C255C5">
        <w:trPr>
          <w:trHeight w:hRule="exact" w:val="576"/>
        </w:trPr>
        <w:tc>
          <w:tcPr>
            <w:tcW w:w="8136" w:type="dxa"/>
          </w:tcPr>
          <w:p w14:paraId="298A221A" w14:textId="77777777" w:rsidR="00966936" w:rsidRDefault="00966936" w:rsidP="00C255C5">
            <w:pPr>
              <w:spacing w:before="0" w:after="0" w:line="240" w:lineRule="auto"/>
              <w:rPr>
                <w:rFonts w:cs="Arial"/>
                <w:bCs/>
              </w:rPr>
            </w:pPr>
          </w:p>
        </w:tc>
      </w:tr>
      <w:tr w:rsidR="00966936" w14:paraId="01535ED2" w14:textId="77777777" w:rsidTr="00C255C5">
        <w:trPr>
          <w:trHeight w:hRule="exact" w:val="576"/>
        </w:trPr>
        <w:tc>
          <w:tcPr>
            <w:tcW w:w="8136" w:type="dxa"/>
          </w:tcPr>
          <w:p w14:paraId="62D0DA4B" w14:textId="77777777" w:rsidR="00966936" w:rsidRDefault="00966936" w:rsidP="00C255C5">
            <w:pPr>
              <w:spacing w:before="0" w:after="0" w:line="240" w:lineRule="auto"/>
              <w:rPr>
                <w:rFonts w:cs="Arial"/>
                <w:bCs/>
              </w:rPr>
            </w:pPr>
          </w:p>
        </w:tc>
      </w:tr>
      <w:tr w:rsidR="00966936" w14:paraId="3E5C2171" w14:textId="77777777" w:rsidTr="00C255C5">
        <w:trPr>
          <w:trHeight w:hRule="exact" w:val="576"/>
        </w:trPr>
        <w:tc>
          <w:tcPr>
            <w:tcW w:w="8136" w:type="dxa"/>
          </w:tcPr>
          <w:p w14:paraId="76693D28" w14:textId="77777777" w:rsidR="00966936" w:rsidRDefault="00966936" w:rsidP="00C255C5">
            <w:pPr>
              <w:spacing w:before="0" w:after="0" w:line="240" w:lineRule="auto"/>
              <w:rPr>
                <w:rFonts w:cs="Arial"/>
                <w:bCs/>
              </w:rPr>
            </w:pPr>
          </w:p>
        </w:tc>
      </w:tr>
      <w:tr w:rsidR="00966936" w14:paraId="796C589E" w14:textId="77777777" w:rsidTr="00C255C5">
        <w:trPr>
          <w:trHeight w:hRule="exact" w:val="576"/>
        </w:trPr>
        <w:tc>
          <w:tcPr>
            <w:tcW w:w="8136" w:type="dxa"/>
          </w:tcPr>
          <w:p w14:paraId="6F7BBF72" w14:textId="77777777" w:rsidR="00966936" w:rsidRDefault="00966936" w:rsidP="00C255C5">
            <w:pPr>
              <w:spacing w:before="0" w:after="0" w:line="240" w:lineRule="auto"/>
              <w:rPr>
                <w:rFonts w:cs="Arial"/>
                <w:bCs/>
              </w:rPr>
            </w:pPr>
          </w:p>
        </w:tc>
      </w:tr>
    </w:tbl>
    <w:p w14:paraId="19AEDC9E" w14:textId="14EBA58A" w:rsidR="00365E99" w:rsidRPr="00754477" w:rsidRDefault="00365E99" w:rsidP="00365E99">
      <w:pPr>
        <w:spacing w:before="0" w:after="0" w:line="240" w:lineRule="auto"/>
        <w:ind w:left="2160"/>
        <w:rPr>
          <w:rFonts w:cs="Arial"/>
          <w:bCs/>
        </w:rPr>
      </w:pPr>
    </w:p>
    <w:p w14:paraId="5B19A2E9" w14:textId="468F73C5" w:rsidR="00D34776" w:rsidRPr="00D34776" w:rsidRDefault="00D34776" w:rsidP="00C97CF9">
      <w:pPr>
        <w:pStyle w:val="ListParagraph"/>
        <w:spacing w:before="0" w:after="0" w:line="240" w:lineRule="auto"/>
        <w:ind w:left="2304"/>
        <w:rPr>
          <w:rFonts w:cs="Arial"/>
          <w:b/>
          <w:bCs/>
          <w:szCs w:val="24"/>
        </w:rPr>
      </w:pPr>
    </w:p>
    <w:p w14:paraId="408DACFF" w14:textId="46436CC5" w:rsidR="00365E99" w:rsidRPr="007B03AC" w:rsidRDefault="00D34776" w:rsidP="007B03AC">
      <w:pPr>
        <w:pStyle w:val="ListParagraph"/>
        <w:numPr>
          <w:ilvl w:val="1"/>
          <w:numId w:val="2"/>
        </w:numPr>
        <w:spacing w:before="0" w:after="0" w:line="240" w:lineRule="auto"/>
        <w:rPr>
          <w:rFonts w:cs="Arial"/>
          <w:b/>
          <w:bCs/>
          <w:szCs w:val="24"/>
        </w:rPr>
      </w:pPr>
      <w:r>
        <w:rPr>
          <w:rFonts w:cs="Arial"/>
          <w:b/>
          <w:bCs/>
          <w:szCs w:val="24"/>
        </w:rPr>
        <w:t>How will you treat contaminated patients upon their arrival?</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7B4FA91B" w14:textId="77777777" w:rsidTr="00C255C5">
        <w:trPr>
          <w:trHeight w:hRule="exact" w:val="576"/>
        </w:trPr>
        <w:tc>
          <w:tcPr>
            <w:tcW w:w="8136" w:type="dxa"/>
          </w:tcPr>
          <w:p w14:paraId="76858517" w14:textId="77777777" w:rsidR="00284979" w:rsidRDefault="00284979" w:rsidP="00C255C5">
            <w:pPr>
              <w:spacing w:before="0" w:after="0" w:line="240" w:lineRule="auto"/>
              <w:rPr>
                <w:rFonts w:cs="Arial"/>
                <w:bCs/>
              </w:rPr>
            </w:pPr>
          </w:p>
        </w:tc>
      </w:tr>
      <w:tr w:rsidR="00284979" w14:paraId="2E746791" w14:textId="77777777" w:rsidTr="00C255C5">
        <w:trPr>
          <w:trHeight w:hRule="exact" w:val="576"/>
        </w:trPr>
        <w:tc>
          <w:tcPr>
            <w:tcW w:w="8136" w:type="dxa"/>
          </w:tcPr>
          <w:p w14:paraId="3A17646C" w14:textId="77777777" w:rsidR="00284979" w:rsidRDefault="00284979" w:rsidP="00C255C5">
            <w:pPr>
              <w:spacing w:before="0" w:after="0" w:line="240" w:lineRule="auto"/>
              <w:rPr>
                <w:rFonts w:cs="Arial"/>
                <w:bCs/>
              </w:rPr>
            </w:pPr>
          </w:p>
        </w:tc>
      </w:tr>
      <w:tr w:rsidR="00284979" w14:paraId="5697907C" w14:textId="77777777" w:rsidTr="00C255C5">
        <w:trPr>
          <w:trHeight w:hRule="exact" w:val="576"/>
        </w:trPr>
        <w:tc>
          <w:tcPr>
            <w:tcW w:w="8136" w:type="dxa"/>
          </w:tcPr>
          <w:p w14:paraId="42B5E178" w14:textId="77777777" w:rsidR="00284979" w:rsidRDefault="00284979" w:rsidP="00C255C5">
            <w:pPr>
              <w:spacing w:before="0" w:after="0" w:line="240" w:lineRule="auto"/>
              <w:rPr>
                <w:rFonts w:cs="Arial"/>
                <w:bCs/>
              </w:rPr>
            </w:pPr>
          </w:p>
        </w:tc>
      </w:tr>
      <w:tr w:rsidR="00284979" w14:paraId="729CB7DE" w14:textId="77777777" w:rsidTr="00C255C5">
        <w:trPr>
          <w:trHeight w:hRule="exact" w:val="576"/>
        </w:trPr>
        <w:tc>
          <w:tcPr>
            <w:tcW w:w="8136" w:type="dxa"/>
          </w:tcPr>
          <w:p w14:paraId="0F8EC15D" w14:textId="77777777" w:rsidR="00284979" w:rsidRDefault="00284979" w:rsidP="00C255C5">
            <w:pPr>
              <w:spacing w:before="0" w:after="0" w:line="240" w:lineRule="auto"/>
              <w:rPr>
                <w:rFonts w:cs="Arial"/>
                <w:bCs/>
              </w:rPr>
            </w:pPr>
          </w:p>
        </w:tc>
      </w:tr>
      <w:tr w:rsidR="00284979" w14:paraId="0F07A4E1" w14:textId="77777777" w:rsidTr="00C255C5">
        <w:trPr>
          <w:trHeight w:hRule="exact" w:val="576"/>
        </w:trPr>
        <w:tc>
          <w:tcPr>
            <w:tcW w:w="8136" w:type="dxa"/>
          </w:tcPr>
          <w:p w14:paraId="0146AA80" w14:textId="77777777" w:rsidR="00284979" w:rsidRDefault="00284979" w:rsidP="00C255C5">
            <w:pPr>
              <w:spacing w:before="0" w:after="0" w:line="240" w:lineRule="auto"/>
              <w:rPr>
                <w:rFonts w:cs="Arial"/>
                <w:bCs/>
              </w:rPr>
            </w:pPr>
          </w:p>
        </w:tc>
      </w:tr>
    </w:tbl>
    <w:p w14:paraId="16328FA0" w14:textId="77777777" w:rsidR="00365E99" w:rsidRDefault="00365E99" w:rsidP="00365E99">
      <w:pPr>
        <w:spacing w:before="0" w:after="0" w:line="240" w:lineRule="auto"/>
        <w:ind w:left="2160"/>
        <w:rPr>
          <w:rFonts w:cs="Arial"/>
          <w:bCs/>
        </w:rPr>
      </w:pPr>
    </w:p>
    <w:p w14:paraId="2B4E192E" w14:textId="40EF1BD8" w:rsidR="00D34776" w:rsidRPr="00365E99" w:rsidRDefault="00D34776" w:rsidP="00365E99">
      <w:pPr>
        <w:spacing w:before="0" w:after="0" w:line="240" w:lineRule="auto"/>
        <w:ind w:left="1728"/>
        <w:rPr>
          <w:rFonts w:cs="Arial"/>
          <w:b/>
          <w:bCs/>
          <w:szCs w:val="24"/>
        </w:rPr>
      </w:pPr>
    </w:p>
    <w:p w14:paraId="3B285C49" w14:textId="77777777" w:rsidR="00543222" w:rsidRDefault="00543222">
      <w:pPr>
        <w:spacing w:before="0" w:after="160" w:line="259" w:lineRule="auto"/>
        <w:rPr>
          <w:rFonts w:cs="Arial"/>
          <w:b/>
          <w:bCs/>
          <w:szCs w:val="24"/>
        </w:rPr>
      </w:pPr>
      <w:r>
        <w:rPr>
          <w:rFonts w:cs="Arial"/>
          <w:b/>
          <w:bCs/>
          <w:szCs w:val="24"/>
        </w:rPr>
        <w:br w:type="page"/>
      </w:r>
    </w:p>
    <w:p w14:paraId="0F4AE788" w14:textId="29BFB8FC" w:rsidR="00D34776" w:rsidRDefault="00016805" w:rsidP="00D2716F">
      <w:pPr>
        <w:pStyle w:val="ListParagraph"/>
        <w:numPr>
          <w:ilvl w:val="1"/>
          <w:numId w:val="2"/>
        </w:numPr>
        <w:spacing w:before="0" w:after="0" w:line="240" w:lineRule="auto"/>
        <w:rPr>
          <w:rFonts w:cs="Arial"/>
          <w:b/>
          <w:bCs/>
          <w:szCs w:val="24"/>
        </w:rPr>
      </w:pPr>
      <w:r>
        <w:rPr>
          <w:rFonts w:cs="Arial"/>
          <w:b/>
          <w:bCs/>
          <w:szCs w:val="24"/>
        </w:rPr>
        <w:lastRenderedPageBreak/>
        <w:t>Now that the patient has been transferred to the Emergency Department, who would provide instructions to the EMS crew and what instructions would likely be provided?</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21C9BE11" w14:textId="77777777" w:rsidTr="00C255C5">
        <w:trPr>
          <w:trHeight w:hRule="exact" w:val="576"/>
        </w:trPr>
        <w:tc>
          <w:tcPr>
            <w:tcW w:w="8136" w:type="dxa"/>
          </w:tcPr>
          <w:p w14:paraId="2BB6E05B" w14:textId="77777777" w:rsidR="00284979" w:rsidRDefault="00284979" w:rsidP="00C255C5">
            <w:pPr>
              <w:spacing w:before="0" w:after="0" w:line="240" w:lineRule="auto"/>
              <w:rPr>
                <w:rFonts w:cs="Arial"/>
                <w:bCs/>
              </w:rPr>
            </w:pPr>
          </w:p>
        </w:tc>
      </w:tr>
      <w:tr w:rsidR="00284979" w14:paraId="70D39573" w14:textId="77777777" w:rsidTr="00C255C5">
        <w:trPr>
          <w:trHeight w:hRule="exact" w:val="576"/>
        </w:trPr>
        <w:tc>
          <w:tcPr>
            <w:tcW w:w="8136" w:type="dxa"/>
          </w:tcPr>
          <w:p w14:paraId="538D5A71" w14:textId="77777777" w:rsidR="00284979" w:rsidRDefault="00284979" w:rsidP="00C255C5">
            <w:pPr>
              <w:spacing w:before="0" w:after="0" w:line="240" w:lineRule="auto"/>
              <w:rPr>
                <w:rFonts w:cs="Arial"/>
                <w:bCs/>
              </w:rPr>
            </w:pPr>
          </w:p>
        </w:tc>
      </w:tr>
      <w:tr w:rsidR="00284979" w14:paraId="66369058" w14:textId="77777777" w:rsidTr="00C255C5">
        <w:trPr>
          <w:trHeight w:hRule="exact" w:val="576"/>
        </w:trPr>
        <w:tc>
          <w:tcPr>
            <w:tcW w:w="8136" w:type="dxa"/>
          </w:tcPr>
          <w:p w14:paraId="0019509F" w14:textId="77777777" w:rsidR="00284979" w:rsidRDefault="00284979" w:rsidP="00C255C5">
            <w:pPr>
              <w:spacing w:before="0" w:after="0" w:line="240" w:lineRule="auto"/>
              <w:rPr>
                <w:rFonts w:cs="Arial"/>
                <w:bCs/>
              </w:rPr>
            </w:pPr>
          </w:p>
        </w:tc>
      </w:tr>
      <w:tr w:rsidR="00284979" w14:paraId="4A8E5477" w14:textId="77777777" w:rsidTr="00C255C5">
        <w:trPr>
          <w:trHeight w:hRule="exact" w:val="576"/>
        </w:trPr>
        <w:tc>
          <w:tcPr>
            <w:tcW w:w="8136" w:type="dxa"/>
          </w:tcPr>
          <w:p w14:paraId="564C5CBB" w14:textId="77777777" w:rsidR="00284979" w:rsidRDefault="00284979" w:rsidP="00C255C5">
            <w:pPr>
              <w:spacing w:before="0" w:after="0" w:line="240" w:lineRule="auto"/>
              <w:rPr>
                <w:rFonts w:cs="Arial"/>
                <w:bCs/>
              </w:rPr>
            </w:pPr>
          </w:p>
        </w:tc>
      </w:tr>
      <w:tr w:rsidR="00284979" w14:paraId="4C2134A7" w14:textId="77777777" w:rsidTr="00C255C5">
        <w:trPr>
          <w:trHeight w:hRule="exact" w:val="576"/>
        </w:trPr>
        <w:tc>
          <w:tcPr>
            <w:tcW w:w="8136" w:type="dxa"/>
          </w:tcPr>
          <w:p w14:paraId="514B2D99" w14:textId="77777777" w:rsidR="00284979" w:rsidRDefault="00284979" w:rsidP="00C255C5">
            <w:pPr>
              <w:spacing w:before="0" w:after="0" w:line="240" w:lineRule="auto"/>
              <w:rPr>
                <w:rFonts w:cs="Arial"/>
                <w:bCs/>
              </w:rPr>
            </w:pPr>
          </w:p>
        </w:tc>
      </w:tr>
    </w:tbl>
    <w:p w14:paraId="0992B395" w14:textId="333EF063" w:rsidR="00A430B6" w:rsidRDefault="00A430B6">
      <w:pPr>
        <w:spacing w:before="0" w:after="160" w:line="259" w:lineRule="auto"/>
        <w:rPr>
          <w:rFonts w:cs="Arial"/>
          <w:b/>
          <w:bCs/>
          <w:sz w:val="32"/>
          <w:szCs w:val="32"/>
        </w:rPr>
      </w:pPr>
    </w:p>
    <w:p w14:paraId="69308970" w14:textId="5B709861" w:rsidR="00365E99" w:rsidRDefault="00016805" w:rsidP="00D2716F">
      <w:pPr>
        <w:pStyle w:val="ListParagraph"/>
        <w:numPr>
          <w:ilvl w:val="0"/>
          <w:numId w:val="2"/>
        </w:numPr>
        <w:spacing w:before="0" w:after="0" w:line="240" w:lineRule="auto"/>
        <w:rPr>
          <w:rFonts w:cs="Arial"/>
          <w:b/>
          <w:bCs/>
          <w:sz w:val="32"/>
          <w:szCs w:val="32"/>
        </w:rPr>
      </w:pPr>
      <w:r w:rsidRPr="00016805">
        <w:rPr>
          <w:rFonts w:cs="Arial"/>
          <w:b/>
          <w:bCs/>
          <w:sz w:val="32"/>
          <w:szCs w:val="32"/>
        </w:rPr>
        <w:t>Section 4- Notifications</w:t>
      </w:r>
      <w:r>
        <w:rPr>
          <w:rFonts w:cs="Arial"/>
          <w:b/>
          <w:bCs/>
          <w:sz w:val="32"/>
          <w:szCs w:val="32"/>
        </w:rPr>
        <w:t>, Requests, and Communications</w:t>
      </w:r>
      <w:r w:rsidR="00365E99">
        <w:rPr>
          <w:rFonts w:cs="Arial"/>
          <w:b/>
          <w:bCs/>
          <w:sz w:val="32"/>
          <w:szCs w:val="32"/>
        </w:rPr>
        <w:br/>
      </w:r>
    </w:p>
    <w:p w14:paraId="434E6073" w14:textId="23B0A260" w:rsidR="00365E99" w:rsidRPr="00365E99" w:rsidRDefault="00016805" w:rsidP="00D2716F">
      <w:pPr>
        <w:pStyle w:val="ListParagraph"/>
        <w:numPr>
          <w:ilvl w:val="1"/>
          <w:numId w:val="2"/>
        </w:numPr>
        <w:spacing w:before="0" w:after="0" w:line="240" w:lineRule="auto"/>
        <w:rPr>
          <w:rFonts w:cs="Arial"/>
          <w:bCs/>
        </w:rPr>
      </w:pPr>
      <w:r w:rsidRPr="00365E99">
        <w:rPr>
          <w:rFonts w:cs="Arial"/>
          <w:b/>
          <w:bCs/>
          <w:szCs w:val="24"/>
        </w:rPr>
        <w:t>Who is responsible for notifications and what notifications should be made?</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2B9E6C27" w14:textId="77777777" w:rsidTr="00C255C5">
        <w:trPr>
          <w:trHeight w:hRule="exact" w:val="576"/>
        </w:trPr>
        <w:tc>
          <w:tcPr>
            <w:tcW w:w="8136" w:type="dxa"/>
          </w:tcPr>
          <w:p w14:paraId="30EDBDFD" w14:textId="77777777" w:rsidR="00284979" w:rsidRDefault="00284979" w:rsidP="00C255C5">
            <w:pPr>
              <w:spacing w:before="0" w:after="0" w:line="240" w:lineRule="auto"/>
              <w:rPr>
                <w:rFonts w:cs="Arial"/>
                <w:bCs/>
              </w:rPr>
            </w:pPr>
          </w:p>
        </w:tc>
      </w:tr>
      <w:tr w:rsidR="00284979" w14:paraId="7C8E607F" w14:textId="77777777" w:rsidTr="00C255C5">
        <w:trPr>
          <w:trHeight w:hRule="exact" w:val="576"/>
        </w:trPr>
        <w:tc>
          <w:tcPr>
            <w:tcW w:w="8136" w:type="dxa"/>
          </w:tcPr>
          <w:p w14:paraId="77A7D474" w14:textId="77777777" w:rsidR="00284979" w:rsidRDefault="00284979" w:rsidP="00C255C5">
            <w:pPr>
              <w:spacing w:before="0" w:after="0" w:line="240" w:lineRule="auto"/>
              <w:rPr>
                <w:rFonts w:cs="Arial"/>
                <w:bCs/>
              </w:rPr>
            </w:pPr>
          </w:p>
        </w:tc>
      </w:tr>
      <w:tr w:rsidR="00284979" w14:paraId="3D687C71" w14:textId="77777777" w:rsidTr="00C255C5">
        <w:trPr>
          <w:trHeight w:hRule="exact" w:val="576"/>
        </w:trPr>
        <w:tc>
          <w:tcPr>
            <w:tcW w:w="8136" w:type="dxa"/>
          </w:tcPr>
          <w:p w14:paraId="7D18D9CD" w14:textId="77777777" w:rsidR="00284979" w:rsidRDefault="00284979" w:rsidP="00C255C5">
            <w:pPr>
              <w:spacing w:before="0" w:after="0" w:line="240" w:lineRule="auto"/>
              <w:rPr>
                <w:rFonts w:cs="Arial"/>
                <w:bCs/>
              </w:rPr>
            </w:pPr>
          </w:p>
        </w:tc>
      </w:tr>
      <w:tr w:rsidR="00284979" w14:paraId="3F573FB9" w14:textId="77777777" w:rsidTr="00C255C5">
        <w:trPr>
          <w:trHeight w:hRule="exact" w:val="576"/>
        </w:trPr>
        <w:tc>
          <w:tcPr>
            <w:tcW w:w="8136" w:type="dxa"/>
          </w:tcPr>
          <w:p w14:paraId="6C7AD556" w14:textId="77777777" w:rsidR="00284979" w:rsidRDefault="00284979" w:rsidP="00C255C5">
            <w:pPr>
              <w:spacing w:before="0" w:after="0" w:line="240" w:lineRule="auto"/>
              <w:rPr>
                <w:rFonts w:cs="Arial"/>
                <w:bCs/>
              </w:rPr>
            </w:pPr>
          </w:p>
        </w:tc>
      </w:tr>
      <w:tr w:rsidR="00284979" w14:paraId="269B6546" w14:textId="77777777" w:rsidTr="00C255C5">
        <w:trPr>
          <w:trHeight w:hRule="exact" w:val="576"/>
        </w:trPr>
        <w:tc>
          <w:tcPr>
            <w:tcW w:w="8136" w:type="dxa"/>
          </w:tcPr>
          <w:p w14:paraId="1134833D" w14:textId="77777777" w:rsidR="00284979" w:rsidRDefault="00284979" w:rsidP="00C255C5">
            <w:pPr>
              <w:spacing w:before="0" w:after="0" w:line="240" w:lineRule="auto"/>
              <w:rPr>
                <w:rFonts w:cs="Arial"/>
                <w:bCs/>
              </w:rPr>
            </w:pPr>
          </w:p>
        </w:tc>
      </w:tr>
      <w:tr w:rsidR="00284979" w14:paraId="3DBB9370" w14:textId="77777777" w:rsidTr="00C255C5">
        <w:trPr>
          <w:trHeight w:hRule="exact" w:val="576"/>
        </w:trPr>
        <w:tc>
          <w:tcPr>
            <w:tcW w:w="8136" w:type="dxa"/>
          </w:tcPr>
          <w:p w14:paraId="48C80D85" w14:textId="77777777" w:rsidR="00284979" w:rsidRDefault="00284979" w:rsidP="00C255C5">
            <w:pPr>
              <w:spacing w:before="0" w:after="0" w:line="240" w:lineRule="auto"/>
              <w:rPr>
                <w:rFonts w:cs="Arial"/>
                <w:bCs/>
              </w:rPr>
            </w:pPr>
          </w:p>
        </w:tc>
      </w:tr>
    </w:tbl>
    <w:p w14:paraId="6128D974" w14:textId="60140DA5" w:rsidR="00166E82" w:rsidRDefault="00166E82" w:rsidP="00166E82">
      <w:pPr>
        <w:pStyle w:val="ListParagraph"/>
        <w:spacing w:before="0" w:after="0" w:line="240" w:lineRule="auto"/>
        <w:ind w:left="2016"/>
        <w:rPr>
          <w:rFonts w:cs="Arial"/>
          <w:b/>
          <w:bCs/>
          <w:szCs w:val="24"/>
        </w:rPr>
      </w:pPr>
    </w:p>
    <w:p w14:paraId="7C5C6A99" w14:textId="77777777" w:rsidR="00284979" w:rsidRDefault="00284979" w:rsidP="00166E82">
      <w:pPr>
        <w:pStyle w:val="ListParagraph"/>
        <w:spacing w:before="0" w:after="0" w:line="240" w:lineRule="auto"/>
        <w:ind w:left="2016"/>
        <w:rPr>
          <w:rFonts w:cs="Arial"/>
          <w:b/>
          <w:bCs/>
          <w:szCs w:val="24"/>
        </w:rPr>
      </w:pPr>
    </w:p>
    <w:p w14:paraId="5098987F" w14:textId="77777777" w:rsidR="00543222" w:rsidRDefault="00543222">
      <w:pPr>
        <w:spacing w:before="0" w:after="160" w:line="259" w:lineRule="auto"/>
        <w:rPr>
          <w:rFonts w:cs="Arial"/>
          <w:b/>
          <w:bCs/>
          <w:sz w:val="32"/>
          <w:szCs w:val="32"/>
        </w:rPr>
      </w:pPr>
      <w:r>
        <w:rPr>
          <w:rFonts w:cs="Arial"/>
          <w:b/>
          <w:bCs/>
          <w:sz w:val="32"/>
          <w:szCs w:val="32"/>
        </w:rPr>
        <w:br w:type="page"/>
      </w:r>
    </w:p>
    <w:p w14:paraId="131104EA" w14:textId="1098CA61" w:rsidR="00365E99" w:rsidRPr="00365E99" w:rsidRDefault="00971331" w:rsidP="00D2716F">
      <w:pPr>
        <w:pStyle w:val="ListParagraph"/>
        <w:numPr>
          <w:ilvl w:val="0"/>
          <w:numId w:val="2"/>
        </w:numPr>
        <w:spacing w:before="0" w:after="0" w:line="240" w:lineRule="auto"/>
        <w:rPr>
          <w:rFonts w:cs="Arial"/>
          <w:b/>
          <w:bCs/>
          <w:szCs w:val="24"/>
        </w:rPr>
      </w:pPr>
      <w:r>
        <w:rPr>
          <w:rFonts w:cs="Arial"/>
          <w:b/>
          <w:bCs/>
          <w:sz w:val="32"/>
          <w:szCs w:val="32"/>
        </w:rPr>
        <w:lastRenderedPageBreak/>
        <w:t>Section 5- Post Urgent Emergency Considerations</w:t>
      </w:r>
      <w:r w:rsidR="00365E99">
        <w:rPr>
          <w:rFonts w:cs="Arial"/>
          <w:b/>
          <w:bCs/>
          <w:sz w:val="32"/>
          <w:szCs w:val="32"/>
        </w:rPr>
        <w:br/>
      </w:r>
    </w:p>
    <w:p w14:paraId="55A2564D" w14:textId="4A520A6D" w:rsidR="00284979" w:rsidRPr="00291FBB" w:rsidRDefault="00971331" w:rsidP="00D2716F">
      <w:pPr>
        <w:pStyle w:val="ListParagraph"/>
        <w:numPr>
          <w:ilvl w:val="1"/>
          <w:numId w:val="2"/>
        </w:numPr>
        <w:spacing w:before="0" w:after="0" w:line="240" w:lineRule="auto"/>
        <w:rPr>
          <w:rFonts w:cs="Arial"/>
          <w:b/>
          <w:bCs/>
          <w:szCs w:val="24"/>
        </w:rPr>
      </w:pPr>
      <w:r w:rsidRPr="00AE3054">
        <w:rPr>
          <w:rFonts w:cs="Arial"/>
          <w:szCs w:val="21"/>
        </w:rPr>
        <w:t>At this point, the urgent response phase is over. The fire has been extinguished, accident victims have been rescued, the shipping papers have been recovered, initial notifications to local and state agencies have been completed.</w:t>
      </w:r>
      <w:r w:rsidRPr="00291FBB">
        <w:rPr>
          <w:rFonts w:cs="Arial"/>
          <w:b/>
          <w:bCs/>
          <w:szCs w:val="21"/>
        </w:rPr>
        <w:br/>
      </w:r>
      <w:r w:rsidRPr="00291FBB">
        <w:rPr>
          <w:rFonts w:cs="Arial"/>
          <w:b/>
          <w:bCs/>
          <w:szCs w:val="21"/>
        </w:rPr>
        <w:br/>
        <w:t>Discuss post urgent response considerations needed to better understand the accident scene and possible public and environmental threats.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55790E85" w14:textId="77777777" w:rsidTr="00C255C5">
        <w:trPr>
          <w:trHeight w:hRule="exact" w:val="576"/>
        </w:trPr>
        <w:tc>
          <w:tcPr>
            <w:tcW w:w="8136" w:type="dxa"/>
          </w:tcPr>
          <w:p w14:paraId="4FD5BB23" w14:textId="77777777" w:rsidR="00284979" w:rsidRDefault="00284979" w:rsidP="00C255C5">
            <w:pPr>
              <w:spacing w:before="0" w:after="0" w:line="240" w:lineRule="auto"/>
              <w:rPr>
                <w:rFonts w:cs="Arial"/>
                <w:bCs/>
              </w:rPr>
            </w:pPr>
          </w:p>
        </w:tc>
      </w:tr>
      <w:tr w:rsidR="00284979" w14:paraId="44F5C933" w14:textId="77777777" w:rsidTr="00C255C5">
        <w:trPr>
          <w:trHeight w:hRule="exact" w:val="576"/>
        </w:trPr>
        <w:tc>
          <w:tcPr>
            <w:tcW w:w="8136" w:type="dxa"/>
          </w:tcPr>
          <w:p w14:paraId="202EF83C" w14:textId="77777777" w:rsidR="00284979" w:rsidRDefault="00284979" w:rsidP="00C255C5">
            <w:pPr>
              <w:spacing w:before="0" w:after="0" w:line="240" w:lineRule="auto"/>
              <w:rPr>
                <w:rFonts w:cs="Arial"/>
                <w:bCs/>
              </w:rPr>
            </w:pPr>
          </w:p>
        </w:tc>
      </w:tr>
      <w:tr w:rsidR="00284979" w14:paraId="0B5BD8F3" w14:textId="77777777" w:rsidTr="00C255C5">
        <w:trPr>
          <w:trHeight w:hRule="exact" w:val="576"/>
        </w:trPr>
        <w:tc>
          <w:tcPr>
            <w:tcW w:w="8136" w:type="dxa"/>
          </w:tcPr>
          <w:p w14:paraId="2434743C" w14:textId="77777777" w:rsidR="00284979" w:rsidRDefault="00284979" w:rsidP="00C255C5">
            <w:pPr>
              <w:spacing w:before="0" w:after="0" w:line="240" w:lineRule="auto"/>
              <w:rPr>
                <w:rFonts w:cs="Arial"/>
                <w:bCs/>
              </w:rPr>
            </w:pPr>
          </w:p>
        </w:tc>
      </w:tr>
      <w:tr w:rsidR="00284979" w14:paraId="2617F37B" w14:textId="77777777" w:rsidTr="00C255C5">
        <w:trPr>
          <w:trHeight w:hRule="exact" w:val="576"/>
        </w:trPr>
        <w:tc>
          <w:tcPr>
            <w:tcW w:w="8136" w:type="dxa"/>
          </w:tcPr>
          <w:p w14:paraId="5D9E89C3" w14:textId="77777777" w:rsidR="00284979" w:rsidRDefault="00284979" w:rsidP="00C255C5">
            <w:pPr>
              <w:spacing w:before="0" w:after="0" w:line="240" w:lineRule="auto"/>
              <w:rPr>
                <w:rFonts w:cs="Arial"/>
                <w:bCs/>
              </w:rPr>
            </w:pPr>
          </w:p>
        </w:tc>
      </w:tr>
      <w:tr w:rsidR="00284979" w14:paraId="79A5CFED" w14:textId="77777777" w:rsidTr="00C255C5">
        <w:trPr>
          <w:trHeight w:hRule="exact" w:val="576"/>
        </w:trPr>
        <w:tc>
          <w:tcPr>
            <w:tcW w:w="8136" w:type="dxa"/>
          </w:tcPr>
          <w:p w14:paraId="7FE46FE6" w14:textId="77777777" w:rsidR="00284979" w:rsidRDefault="00284979" w:rsidP="00C255C5">
            <w:pPr>
              <w:spacing w:before="0" w:after="0" w:line="240" w:lineRule="auto"/>
              <w:rPr>
                <w:rFonts w:cs="Arial"/>
                <w:bCs/>
              </w:rPr>
            </w:pPr>
          </w:p>
        </w:tc>
      </w:tr>
      <w:tr w:rsidR="00284979" w14:paraId="564C3F40" w14:textId="77777777" w:rsidTr="00C255C5">
        <w:trPr>
          <w:trHeight w:hRule="exact" w:val="576"/>
        </w:trPr>
        <w:tc>
          <w:tcPr>
            <w:tcW w:w="8136" w:type="dxa"/>
          </w:tcPr>
          <w:p w14:paraId="096A83BA" w14:textId="77777777" w:rsidR="00284979" w:rsidRDefault="00284979" w:rsidP="00C255C5">
            <w:pPr>
              <w:spacing w:before="0" w:after="0" w:line="240" w:lineRule="auto"/>
              <w:rPr>
                <w:rFonts w:cs="Arial"/>
                <w:bCs/>
              </w:rPr>
            </w:pPr>
          </w:p>
        </w:tc>
      </w:tr>
    </w:tbl>
    <w:p w14:paraId="78899066" w14:textId="2973AC36" w:rsidR="00365E99" w:rsidRPr="00365E99" w:rsidRDefault="00365E99" w:rsidP="00284979">
      <w:pPr>
        <w:pStyle w:val="ListParagraph"/>
        <w:spacing w:before="0" w:after="0" w:line="240" w:lineRule="auto"/>
        <w:ind w:left="1440"/>
        <w:rPr>
          <w:rFonts w:cs="Arial"/>
          <w:b/>
          <w:bCs/>
          <w:szCs w:val="24"/>
        </w:rPr>
      </w:pPr>
    </w:p>
    <w:p w14:paraId="562D588B" w14:textId="77777777" w:rsidR="00365E99" w:rsidRDefault="00365E99" w:rsidP="00365E99">
      <w:pPr>
        <w:spacing w:before="0" w:after="0" w:line="240" w:lineRule="auto"/>
        <w:ind w:left="1440" w:firstLine="720"/>
        <w:rPr>
          <w:rFonts w:cs="Arial"/>
          <w:bCs/>
        </w:rPr>
      </w:pPr>
    </w:p>
    <w:p w14:paraId="5A87DE38" w14:textId="5C0015A6" w:rsidR="00166E82" w:rsidRDefault="00D42664" w:rsidP="00D2716F">
      <w:pPr>
        <w:pStyle w:val="ListParagraph"/>
        <w:numPr>
          <w:ilvl w:val="0"/>
          <w:numId w:val="2"/>
        </w:numPr>
        <w:spacing w:before="0" w:after="0" w:line="240" w:lineRule="auto"/>
        <w:rPr>
          <w:rFonts w:cs="Arial"/>
          <w:b/>
          <w:bCs/>
          <w:sz w:val="32"/>
          <w:szCs w:val="32"/>
        </w:rPr>
      </w:pPr>
      <w:r>
        <w:rPr>
          <w:rFonts w:cs="Arial"/>
          <w:b/>
          <w:bCs/>
          <w:sz w:val="32"/>
          <w:szCs w:val="32"/>
        </w:rPr>
        <w:t>Section 6- Hazardous Materials Team Operations</w:t>
      </w:r>
      <w:r w:rsidR="00365E99">
        <w:rPr>
          <w:rFonts w:cs="Arial"/>
          <w:b/>
          <w:bCs/>
          <w:sz w:val="32"/>
          <w:szCs w:val="32"/>
        </w:rPr>
        <w:br/>
      </w:r>
    </w:p>
    <w:p w14:paraId="0CE8EDC8" w14:textId="3A697D44" w:rsidR="00D42664" w:rsidRPr="00D42664" w:rsidRDefault="00D42664" w:rsidP="00D2716F">
      <w:pPr>
        <w:pStyle w:val="ListParagraph"/>
        <w:numPr>
          <w:ilvl w:val="1"/>
          <w:numId w:val="2"/>
        </w:numPr>
        <w:spacing w:before="0" w:after="0" w:line="240" w:lineRule="auto"/>
        <w:rPr>
          <w:rFonts w:cs="Arial"/>
          <w:b/>
          <w:bCs/>
          <w:sz w:val="32"/>
          <w:szCs w:val="32"/>
        </w:rPr>
      </w:pPr>
      <w:r>
        <w:rPr>
          <w:rFonts w:cs="Arial"/>
          <w:b/>
          <w:bCs/>
          <w:szCs w:val="24"/>
        </w:rPr>
        <w:t>Following the arrival of the hazardous materials team and briefing by the command staff, how will you organize your command structure and then obtain specific hazard information about the incident?</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63C41737" w14:textId="77777777" w:rsidTr="00C255C5">
        <w:trPr>
          <w:trHeight w:hRule="exact" w:val="576"/>
        </w:trPr>
        <w:tc>
          <w:tcPr>
            <w:tcW w:w="8136" w:type="dxa"/>
          </w:tcPr>
          <w:p w14:paraId="55777B5A" w14:textId="77777777" w:rsidR="00284979" w:rsidRDefault="00284979" w:rsidP="00C255C5">
            <w:pPr>
              <w:spacing w:before="0" w:after="0" w:line="240" w:lineRule="auto"/>
              <w:rPr>
                <w:rFonts w:cs="Arial"/>
                <w:bCs/>
              </w:rPr>
            </w:pPr>
          </w:p>
        </w:tc>
      </w:tr>
      <w:tr w:rsidR="00284979" w14:paraId="59F3A8A3" w14:textId="77777777" w:rsidTr="00C255C5">
        <w:trPr>
          <w:trHeight w:hRule="exact" w:val="576"/>
        </w:trPr>
        <w:tc>
          <w:tcPr>
            <w:tcW w:w="8136" w:type="dxa"/>
          </w:tcPr>
          <w:p w14:paraId="74BB8BEB" w14:textId="77777777" w:rsidR="00284979" w:rsidRDefault="00284979" w:rsidP="00C255C5">
            <w:pPr>
              <w:spacing w:before="0" w:after="0" w:line="240" w:lineRule="auto"/>
              <w:rPr>
                <w:rFonts w:cs="Arial"/>
                <w:bCs/>
              </w:rPr>
            </w:pPr>
          </w:p>
        </w:tc>
      </w:tr>
      <w:tr w:rsidR="00284979" w14:paraId="5B805D7F" w14:textId="77777777" w:rsidTr="00C255C5">
        <w:trPr>
          <w:trHeight w:hRule="exact" w:val="576"/>
        </w:trPr>
        <w:tc>
          <w:tcPr>
            <w:tcW w:w="8136" w:type="dxa"/>
          </w:tcPr>
          <w:p w14:paraId="73994F33" w14:textId="77777777" w:rsidR="00284979" w:rsidRDefault="00284979" w:rsidP="00C255C5">
            <w:pPr>
              <w:spacing w:before="0" w:after="0" w:line="240" w:lineRule="auto"/>
              <w:rPr>
                <w:rFonts w:cs="Arial"/>
                <w:bCs/>
              </w:rPr>
            </w:pPr>
          </w:p>
        </w:tc>
      </w:tr>
      <w:tr w:rsidR="00284979" w14:paraId="35115748" w14:textId="77777777" w:rsidTr="00C255C5">
        <w:trPr>
          <w:trHeight w:hRule="exact" w:val="576"/>
        </w:trPr>
        <w:tc>
          <w:tcPr>
            <w:tcW w:w="8136" w:type="dxa"/>
          </w:tcPr>
          <w:p w14:paraId="668FC8A5" w14:textId="77777777" w:rsidR="00284979" w:rsidRDefault="00284979" w:rsidP="00C255C5">
            <w:pPr>
              <w:spacing w:before="0" w:after="0" w:line="240" w:lineRule="auto"/>
              <w:rPr>
                <w:rFonts w:cs="Arial"/>
                <w:bCs/>
              </w:rPr>
            </w:pPr>
          </w:p>
        </w:tc>
      </w:tr>
      <w:tr w:rsidR="00284979" w14:paraId="52A8F2C7" w14:textId="77777777" w:rsidTr="00C255C5">
        <w:trPr>
          <w:trHeight w:hRule="exact" w:val="576"/>
        </w:trPr>
        <w:tc>
          <w:tcPr>
            <w:tcW w:w="8136" w:type="dxa"/>
          </w:tcPr>
          <w:p w14:paraId="754E29DD" w14:textId="77777777" w:rsidR="00284979" w:rsidRDefault="00284979" w:rsidP="00C255C5">
            <w:pPr>
              <w:spacing w:before="0" w:after="0" w:line="240" w:lineRule="auto"/>
              <w:rPr>
                <w:rFonts w:cs="Arial"/>
                <w:bCs/>
              </w:rPr>
            </w:pPr>
          </w:p>
        </w:tc>
      </w:tr>
    </w:tbl>
    <w:p w14:paraId="5DDA05B3" w14:textId="3676A0EC" w:rsidR="00365E99" w:rsidRDefault="00365E99" w:rsidP="00365E99">
      <w:pPr>
        <w:spacing w:before="0" w:after="0" w:line="240" w:lineRule="auto"/>
        <w:ind w:left="1440" w:firstLine="720"/>
        <w:rPr>
          <w:rFonts w:cs="Arial"/>
          <w:bCs/>
        </w:rPr>
      </w:pPr>
    </w:p>
    <w:p w14:paraId="00085568" w14:textId="77777777" w:rsidR="00284979" w:rsidRDefault="00284979" w:rsidP="00365E99">
      <w:pPr>
        <w:spacing w:before="0" w:after="0" w:line="240" w:lineRule="auto"/>
        <w:ind w:left="1440" w:firstLine="720"/>
        <w:rPr>
          <w:rFonts w:cs="Arial"/>
          <w:bCs/>
        </w:rPr>
      </w:pPr>
    </w:p>
    <w:p w14:paraId="3D2FDEB0" w14:textId="77777777" w:rsidR="00364142" w:rsidRDefault="00364142" w:rsidP="00D2716F">
      <w:pPr>
        <w:pStyle w:val="ListParagraph"/>
        <w:numPr>
          <w:ilvl w:val="1"/>
          <w:numId w:val="2"/>
        </w:numPr>
        <w:spacing w:before="0" w:after="0" w:line="240" w:lineRule="auto"/>
        <w:rPr>
          <w:rFonts w:cs="Arial"/>
          <w:b/>
          <w:bCs/>
          <w:szCs w:val="24"/>
        </w:rPr>
        <w:sectPr w:rsidR="003641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E5219A2" w14:textId="16C5CC00" w:rsidR="004557DA" w:rsidRPr="004557DA" w:rsidRDefault="004557DA" w:rsidP="00D2716F">
      <w:pPr>
        <w:pStyle w:val="ListParagraph"/>
        <w:numPr>
          <w:ilvl w:val="1"/>
          <w:numId w:val="2"/>
        </w:numPr>
        <w:spacing w:before="0" w:after="0" w:line="240" w:lineRule="auto"/>
        <w:rPr>
          <w:rFonts w:cs="Arial"/>
          <w:b/>
          <w:bCs/>
          <w:sz w:val="32"/>
          <w:szCs w:val="32"/>
        </w:rPr>
      </w:pPr>
      <w:r>
        <w:rPr>
          <w:rFonts w:cs="Arial"/>
          <w:b/>
          <w:bCs/>
          <w:szCs w:val="24"/>
        </w:rPr>
        <w:lastRenderedPageBreak/>
        <w:t>List your Incident Action Plan entry team objectives.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3CBBD777" w14:textId="77777777" w:rsidTr="00C255C5">
        <w:trPr>
          <w:trHeight w:hRule="exact" w:val="576"/>
        </w:trPr>
        <w:tc>
          <w:tcPr>
            <w:tcW w:w="8136" w:type="dxa"/>
          </w:tcPr>
          <w:p w14:paraId="5AC117D3" w14:textId="77777777" w:rsidR="00284979" w:rsidRDefault="00284979" w:rsidP="00C255C5">
            <w:pPr>
              <w:spacing w:before="0" w:after="0" w:line="240" w:lineRule="auto"/>
              <w:rPr>
                <w:rFonts w:cs="Arial"/>
                <w:bCs/>
              </w:rPr>
            </w:pPr>
          </w:p>
        </w:tc>
      </w:tr>
      <w:tr w:rsidR="00284979" w14:paraId="4812B579" w14:textId="77777777" w:rsidTr="00C255C5">
        <w:trPr>
          <w:trHeight w:hRule="exact" w:val="576"/>
        </w:trPr>
        <w:tc>
          <w:tcPr>
            <w:tcW w:w="8136" w:type="dxa"/>
          </w:tcPr>
          <w:p w14:paraId="0D45C13B" w14:textId="77777777" w:rsidR="00284979" w:rsidRDefault="00284979" w:rsidP="00C255C5">
            <w:pPr>
              <w:spacing w:before="0" w:after="0" w:line="240" w:lineRule="auto"/>
              <w:rPr>
                <w:rFonts w:cs="Arial"/>
                <w:bCs/>
              </w:rPr>
            </w:pPr>
          </w:p>
        </w:tc>
      </w:tr>
      <w:tr w:rsidR="00284979" w14:paraId="7E114606" w14:textId="77777777" w:rsidTr="00C255C5">
        <w:trPr>
          <w:trHeight w:hRule="exact" w:val="576"/>
        </w:trPr>
        <w:tc>
          <w:tcPr>
            <w:tcW w:w="8136" w:type="dxa"/>
          </w:tcPr>
          <w:p w14:paraId="10C8AFE9" w14:textId="77777777" w:rsidR="00284979" w:rsidRDefault="00284979" w:rsidP="00C255C5">
            <w:pPr>
              <w:spacing w:before="0" w:after="0" w:line="240" w:lineRule="auto"/>
              <w:rPr>
                <w:rFonts w:cs="Arial"/>
                <w:bCs/>
              </w:rPr>
            </w:pPr>
          </w:p>
        </w:tc>
      </w:tr>
      <w:tr w:rsidR="00284979" w14:paraId="727668C8" w14:textId="77777777" w:rsidTr="00C255C5">
        <w:trPr>
          <w:trHeight w:hRule="exact" w:val="576"/>
        </w:trPr>
        <w:tc>
          <w:tcPr>
            <w:tcW w:w="8136" w:type="dxa"/>
          </w:tcPr>
          <w:p w14:paraId="77B83FD9" w14:textId="77777777" w:rsidR="00284979" w:rsidRDefault="00284979" w:rsidP="00C255C5">
            <w:pPr>
              <w:spacing w:before="0" w:after="0" w:line="240" w:lineRule="auto"/>
              <w:rPr>
                <w:rFonts w:cs="Arial"/>
                <w:bCs/>
              </w:rPr>
            </w:pPr>
          </w:p>
        </w:tc>
      </w:tr>
      <w:tr w:rsidR="00284979" w14:paraId="3A14E3CB" w14:textId="77777777" w:rsidTr="00C255C5">
        <w:trPr>
          <w:trHeight w:hRule="exact" w:val="576"/>
        </w:trPr>
        <w:tc>
          <w:tcPr>
            <w:tcW w:w="8136" w:type="dxa"/>
          </w:tcPr>
          <w:p w14:paraId="439EB1B9" w14:textId="77777777" w:rsidR="00284979" w:rsidRDefault="00284979" w:rsidP="00C255C5">
            <w:pPr>
              <w:spacing w:before="0" w:after="0" w:line="240" w:lineRule="auto"/>
              <w:rPr>
                <w:rFonts w:cs="Arial"/>
                <w:bCs/>
              </w:rPr>
            </w:pPr>
          </w:p>
        </w:tc>
      </w:tr>
      <w:tr w:rsidR="00284979" w14:paraId="266AA5FA" w14:textId="77777777" w:rsidTr="00C255C5">
        <w:trPr>
          <w:trHeight w:hRule="exact" w:val="576"/>
        </w:trPr>
        <w:tc>
          <w:tcPr>
            <w:tcW w:w="8136" w:type="dxa"/>
          </w:tcPr>
          <w:p w14:paraId="485600D4" w14:textId="77777777" w:rsidR="00284979" w:rsidRDefault="00284979" w:rsidP="00C255C5">
            <w:pPr>
              <w:spacing w:before="0" w:after="0" w:line="240" w:lineRule="auto"/>
              <w:rPr>
                <w:rFonts w:cs="Arial"/>
                <w:bCs/>
              </w:rPr>
            </w:pPr>
          </w:p>
        </w:tc>
      </w:tr>
      <w:tr w:rsidR="00284979" w14:paraId="4E303124" w14:textId="77777777" w:rsidTr="00C255C5">
        <w:trPr>
          <w:trHeight w:hRule="exact" w:val="576"/>
        </w:trPr>
        <w:tc>
          <w:tcPr>
            <w:tcW w:w="8136" w:type="dxa"/>
          </w:tcPr>
          <w:p w14:paraId="6F59416F" w14:textId="77777777" w:rsidR="00284979" w:rsidRDefault="00284979" w:rsidP="00C255C5">
            <w:pPr>
              <w:spacing w:before="0" w:after="0" w:line="240" w:lineRule="auto"/>
              <w:rPr>
                <w:rFonts w:cs="Arial"/>
                <w:bCs/>
              </w:rPr>
            </w:pPr>
          </w:p>
        </w:tc>
      </w:tr>
      <w:tr w:rsidR="00284979" w14:paraId="340F3433" w14:textId="77777777" w:rsidTr="00C255C5">
        <w:trPr>
          <w:trHeight w:hRule="exact" w:val="576"/>
        </w:trPr>
        <w:tc>
          <w:tcPr>
            <w:tcW w:w="8136" w:type="dxa"/>
          </w:tcPr>
          <w:p w14:paraId="2C898DBC" w14:textId="77777777" w:rsidR="00284979" w:rsidRDefault="00284979" w:rsidP="00C255C5">
            <w:pPr>
              <w:spacing w:before="0" w:after="0" w:line="240" w:lineRule="auto"/>
              <w:rPr>
                <w:rFonts w:cs="Arial"/>
                <w:bCs/>
              </w:rPr>
            </w:pPr>
          </w:p>
        </w:tc>
      </w:tr>
      <w:tr w:rsidR="00284979" w14:paraId="102011AF" w14:textId="77777777" w:rsidTr="00C255C5">
        <w:trPr>
          <w:trHeight w:hRule="exact" w:val="576"/>
        </w:trPr>
        <w:tc>
          <w:tcPr>
            <w:tcW w:w="8136" w:type="dxa"/>
          </w:tcPr>
          <w:p w14:paraId="5D5E9251" w14:textId="77777777" w:rsidR="00284979" w:rsidRDefault="00284979" w:rsidP="00C255C5">
            <w:pPr>
              <w:spacing w:before="0" w:after="0" w:line="240" w:lineRule="auto"/>
              <w:rPr>
                <w:rFonts w:cs="Arial"/>
                <w:bCs/>
              </w:rPr>
            </w:pPr>
          </w:p>
        </w:tc>
      </w:tr>
      <w:tr w:rsidR="00284979" w14:paraId="23F60C1D" w14:textId="77777777" w:rsidTr="00C255C5">
        <w:trPr>
          <w:trHeight w:hRule="exact" w:val="576"/>
        </w:trPr>
        <w:tc>
          <w:tcPr>
            <w:tcW w:w="8136" w:type="dxa"/>
          </w:tcPr>
          <w:p w14:paraId="444EF411" w14:textId="77777777" w:rsidR="00284979" w:rsidRDefault="00284979" w:rsidP="00C255C5">
            <w:pPr>
              <w:spacing w:before="0" w:after="0" w:line="240" w:lineRule="auto"/>
              <w:rPr>
                <w:rFonts w:cs="Arial"/>
                <w:bCs/>
              </w:rPr>
            </w:pPr>
          </w:p>
        </w:tc>
      </w:tr>
      <w:tr w:rsidR="00284979" w14:paraId="0F73535C" w14:textId="77777777" w:rsidTr="00C255C5">
        <w:trPr>
          <w:trHeight w:hRule="exact" w:val="576"/>
        </w:trPr>
        <w:tc>
          <w:tcPr>
            <w:tcW w:w="8136" w:type="dxa"/>
          </w:tcPr>
          <w:p w14:paraId="5416F2F4" w14:textId="77777777" w:rsidR="00284979" w:rsidRDefault="00284979" w:rsidP="00C255C5">
            <w:pPr>
              <w:spacing w:before="0" w:after="0" w:line="240" w:lineRule="auto"/>
              <w:rPr>
                <w:rFonts w:cs="Arial"/>
                <w:bCs/>
              </w:rPr>
            </w:pPr>
          </w:p>
        </w:tc>
      </w:tr>
      <w:tr w:rsidR="00284979" w14:paraId="1469F5F2" w14:textId="77777777" w:rsidTr="00C255C5">
        <w:trPr>
          <w:trHeight w:hRule="exact" w:val="576"/>
        </w:trPr>
        <w:tc>
          <w:tcPr>
            <w:tcW w:w="8136" w:type="dxa"/>
          </w:tcPr>
          <w:p w14:paraId="45C79347" w14:textId="77777777" w:rsidR="00284979" w:rsidRDefault="00284979" w:rsidP="00C255C5">
            <w:pPr>
              <w:spacing w:before="0" w:after="0" w:line="240" w:lineRule="auto"/>
              <w:rPr>
                <w:rFonts w:cs="Arial"/>
                <w:bCs/>
              </w:rPr>
            </w:pPr>
          </w:p>
        </w:tc>
      </w:tr>
    </w:tbl>
    <w:p w14:paraId="7E53E6ED" w14:textId="77777777" w:rsidR="00AE3054" w:rsidRDefault="00AE3054" w:rsidP="00D2716F">
      <w:pPr>
        <w:pStyle w:val="ListParagraph"/>
        <w:numPr>
          <w:ilvl w:val="1"/>
          <w:numId w:val="2"/>
        </w:numPr>
        <w:spacing w:before="0" w:after="0" w:line="240" w:lineRule="auto"/>
        <w:rPr>
          <w:rFonts w:cs="Arial"/>
          <w:b/>
          <w:bCs/>
          <w:szCs w:val="24"/>
        </w:rPr>
        <w:sectPr w:rsidR="00AE3054">
          <w:pgSz w:w="12240" w:h="15840"/>
          <w:pgMar w:top="1440" w:right="1440" w:bottom="1440" w:left="1440" w:header="720" w:footer="720" w:gutter="0"/>
          <w:cols w:space="720"/>
          <w:docGrid w:linePitch="360"/>
        </w:sectPr>
      </w:pPr>
    </w:p>
    <w:p w14:paraId="1333FE00" w14:textId="537D05CA" w:rsidR="00452D49" w:rsidRPr="00662320" w:rsidRDefault="00452D49" w:rsidP="00D2716F">
      <w:pPr>
        <w:pStyle w:val="ListParagraph"/>
        <w:numPr>
          <w:ilvl w:val="1"/>
          <w:numId w:val="2"/>
        </w:numPr>
        <w:spacing w:before="0" w:after="0" w:line="240" w:lineRule="auto"/>
        <w:rPr>
          <w:rFonts w:cs="Arial"/>
          <w:bCs/>
          <w:szCs w:val="21"/>
        </w:rPr>
      </w:pPr>
      <w:r>
        <w:rPr>
          <w:rFonts w:cs="Arial"/>
          <w:b/>
          <w:bCs/>
          <w:szCs w:val="24"/>
        </w:rPr>
        <w:lastRenderedPageBreak/>
        <w:t>Discuss what radiological instruments and survey practices would be used for this type of incident?</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5E7C348F" w14:textId="77777777" w:rsidTr="00C255C5">
        <w:trPr>
          <w:trHeight w:hRule="exact" w:val="576"/>
        </w:trPr>
        <w:tc>
          <w:tcPr>
            <w:tcW w:w="8136" w:type="dxa"/>
          </w:tcPr>
          <w:p w14:paraId="3F98A845" w14:textId="77777777" w:rsidR="00284979" w:rsidRDefault="00284979" w:rsidP="00C255C5">
            <w:pPr>
              <w:spacing w:before="0" w:after="0" w:line="240" w:lineRule="auto"/>
              <w:rPr>
                <w:rFonts w:cs="Arial"/>
                <w:bCs/>
              </w:rPr>
            </w:pPr>
          </w:p>
        </w:tc>
      </w:tr>
      <w:tr w:rsidR="00284979" w14:paraId="3C84855F" w14:textId="77777777" w:rsidTr="00C255C5">
        <w:trPr>
          <w:trHeight w:hRule="exact" w:val="576"/>
        </w:trPr>
        <w:tc>
          <w:tcPr>
            <w:tcW w:w="8136" w:type="dxa"/>
          </w:tcPr>
          <w:p w14:paraId="5DF93574" w14:textId="77777777" w:rsidR="00284979" w:rsidRDefault="00284979" w:rsidP="00C255C5">
            <w:pPr>
              <w:spacing w:before="0" w:after="0" w:line="240" w:lineRule="auto"/>
              <w:rPr>
                <w:rFonts w:cs="Arial"/>
                <w:bCs/>
              </w:rPr>
            </w:pPr>
          </w:p>
        </w:tc>
      </w:tr>
      <w:tr w:rsidR="00284979" w14:paraId="0F3350B5" w14:textId="77777777" w:rsidTr="00C255C5">
        <w:trPr>
          <w:trHeight w:hRule="exact" w:val="576"/>
        </w:trPr>
        <w:tc>
          <w:tcPr>
            <w:tcW w:w="8136" w:type="dxa"/>
          </w:tcPr>
          <w:p w14:paraId="42FD6C5F" w14:textId="77777777" w:rsidR="00284979" w:rsidRDefault="00284979" w:rsidP="00C255C5">
            <w:pPr>
              <w:spacing w:before="0" w:after="0" w:line="240" w:lineRule="auto"/>
              <w:rPr>
                <w:rFonts w:cs="Arial"/>
                <w:bCs/>
              </w:rPr>
            </w:pPr>
          </w:p>
        </w:tc>
      </w:tr>
      <w:tr w:rsidR="00284979" w14:paraId="62058DF1" w14:textId="77777777" w:rsidTr="00C255C5">
        <w:trPr>
          <w:trHeight w:hRule="exact" w:val="576"/>
        </w:trPr>
        <w:tc>
          <w:tcPr>
            <w:tcW w:w="8136" w:type="dxa"/>
          </w:tcPr>
          <w:p w14:paraId="3EABDB36" w14:textId="77777777" w:rsidR="00284979" w:rsidRDefault="00284979" w:rsidP="00C255C5">
            <w:pPr>
              <w:spacing w:before="0" w:after="0" w:line="240" w:lineRule="auto"/>
              <w:rPr>
                <w:rFonts w:cs="Arial"/>
                <w:bCs/>
              </w:rPr>
            </w:pPr>
          </w:p>
        </w:tc>
      </w:tr>
      <w:tr w:rsidR="00284979" w14:paraId="05CA3E0F" w14:textId="77777777" w:rsidTr="00C255C5">
        <w:trPr>
          <w:trHeight w:hRule="exact" w:val="576"/>
        </w:trPr>
        <w:tc>
          <w:tcPr>
            <w:tcW w:w="8136" w:type="dxa"/>
          </w:tcPr>
          <w:p w14:paraId="0A2342E7" w14:textId="77777777" w:rsidR="00284979" w:rsidRDefault="00284979" w:rsidP="00C255C5">
            <w:pPr>
              <w:spacing w:before="0" w:after="0" w:line="240" w:lineRule="auto"/>
              <w:rPr>
                <w:rFonts w:cs="Arial"/>
                <w:bCs/>
              </w:rPr>
            </w:pPr>
          </w:p>
        </w:tc>
      </w:tr>
    </w:tbl>
    <w:p w14:paraId="20BB2C3A" w14:textId="50C853B4" w:rsidR="008A5CE8" w:rsidRDefault="007B03AC" w:rsidP="008A5CE8">
      <w:pPr>
        <w:spacing w:before="0" w:after="0" w:line="240" w:lineRule="auto"/>
        <w:ind w:left="1440" w:firstLine="720"/>
        <w:rPr>
          <w:rFonts w:cs="Arial"/>
          <w:bCs/>
        </w:rPr>
      </w:pPr>
      <w:r w:rsidRPr="007B03AC">
        <w:rPr>
          <w:rFonts w:cs="Arial"/>
          <w:b/>
          <w:bCs/>
          <w:noProof/>
        </w:rPr>
        <mc:AlternateContent>
          <mc:Choice Requires="wps">
            <w:drawing>
              <wp:anchor distT="0" distB="0" distL="114300" distR="114300" simplePos="0" relativeHeight="251666432" behindDoc="0" locked="0" layoutInCell="1" allowOverlap="1" wp14:anchorId="2DD74BE2" wp14:editId="75DF0ECE">
                <wp:simplePos x="0" y="0"/>
                <wp:positionH relativeFrom="column">
                  <wp:posOffset>2182495</wp:posOffset>
                </wp:positionH>
                <wp:positionV relativeFrom="paragraph">
                  <wp:posOffset>459740</wp:posOffset>
                </wp:positionV>
                <wp:extent cx="2143125" cy="4191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052F4AD5" w14:textId="6FE96C07" w:rsidR="002A7B7A" w:rsidRPr="00524762" w:rsidRDefault="002A7B7A" w:rsidP="007B03AC">
                            <w:pPr>
                              <w:jc w:val="center"/>
                              <w:rPr>
                                <w:rFonts w:cs="Arial"/>
                                <w:b/>
                                <w:sz w:val="30"/>
                                <w:szCs w:val="30"/>
                              </w:rPr>
                            </w:pPr>
                            <w:r w:rsidRPr="00524762">
                              <w:rPr>
                                <w:rFonts w:cs="Arial"/>
                                <w:b/>
                                <w:sz w:val="30"/>
                                <w:szCs w:val="30"/>
                              </w:rPr>
                              <w:t xml:space="preserve">Open Envelope </w:t>
                            </w:r>
                            <w:r>
                              <w:rPr>
                                <w:rFonts w:cs="Arial"/>
                                <w:b/>
                                <w:sz w:val="3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74BE2" id="Text Box 2" o:spid="_x0000_s1028" type="#_x0000_t202" style="position:absolute;left:0;text-align:left;margin-left:171.85pt;margin-top:36.2pt;width:168.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" fillcolor="white [3201]" strokecolor="#cfcdcd [2894]" strokeweight=".5pt">
                <v:textbox>
                  <w:txbxContent>
                    <w:p w14:paraId="052F4AD5" w14:textId="6FE96C07" w:rsidR="002A7B7A" w:rsidRPr="00524762" w:rsidRDefault="002A7B7A" w:rsidP="007B03AC">
                      <w:pPr>
                        <w:jc w:val="center"/>
                        <w:rPr>
                          <w:rFonts w:cs="Arial"/>
                          <w:b/>
                          <w:sz w:val="30"/>
                          <w:szCs w:val="30"/>
                        </w:rPr>
                      </w:pPr>
                      <w:r w:rsidRPr="00524762">
                        <w:rPr>
                          <w:rFonts w:cs="Arial"/>
                          <w:b/>
                          <w:sz w:val="30"/>
                          <w:szCs w:val="30"/>
                        </w:rPr>
                        <w:t xml:space="preserve">Open Envelope </w:t>
                      </w:r>
                      <w:r>
                        <w:rPr>
                          <w:rFonts w:cs="Arial"/>
                          <w:b/>
                          <w:sz w:val="30"/>
                          <w:szCs w:val="30"/>
                        </w:rPr>
                        <w:t>3</w:t>
                      </w:r>
                    </w:p>
                  </w:txbxContent>
                </v:textbox>
              </v:shape>
            </w:pict>
          </mc:Fallback>
        </mc:AlternateContent>
      </w:r>
      <w:r w:rsidRPr="007B03AC">
        <w:rPr>
          <w:rFonts w:cs="Arial"/>
          <w:b/>
          <w:bCs/>
          <w:noProof/>
        </w:rPr>
        <mc:AlternateContent>
          <mc:Choice Requires="wps">
            <w:drawing>
              <wp:anchor distT="0" distB="0" distL="114300" distR="114300" simplePos="0" relativeHeight="251664384" behindDoc="0" locked="0" layoutInCell="1" allowOverlap="1" wp14:anchorId="3DFA8864" wp14:editId="4DC0BB52">
                <wp:simplePos x="0" y="0"/>
                <wp:positionH relativeFrom="column">
                  <wp:posOffset>2049145</wp:posOffset>
                </wp:positionH>
                <wp:positionV relativeFrom="paragraph">
                  <wp:posOffset>325929</wp:posOffset>
                </wp:positionV>
                <wp:extent cx="2466975" cy="657225"/>
                <wp:effectExtent l="38100" t="95250" r="123825" b="66675"/>
                <wp:wrapTopAndBottom/>
                <wp:docPr id="1" name="Rectangle: Beveled 1"/>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C3282" id="Rectangle: Beveled 1" o:spid="_x0000_s1026" type="#_x0000_t84" style="position:absolute;margin-left:161.35pt;margin-top:25.65pt;width:194.2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" fillcolor="white [3212]" strokecolor="black [1600]" strokeweight="1pt">
                <v:shadow on="t" color="black" opacity="26214f" origin="-.5,.5" offset=".74836mm,-.74836mm"/>
                <w10:wrap type="topAndBottom"/>
              </v:shape>
            </w:pict>
          </mc:Fallback>
        </mc:AlternateContent>
      </w:r>
    </w:p>
    <w:p w14:paraId="770120A7" w14:textId="6B81F455" w:rsidR="009B1592" w:rsidRPr="007B03AC" w:rsidRDefault="00AE3054" w:rsidP="00AE3054">
      <w:pPr>
        <w:spacing w:before="0" w:after="0" w:line="240" w:lineRule="auto"/>
        <w:ind w:left="720"/>
        <w:rPr>
          <w:rFonts w:cs="Arial"/>
          <w:b/>
          <w:bCs/>
        </w:rPr>
      </w:pPr>
      <w:r>
        <w:rPr>
          <w:rFonts w:cs="Arial"/>
          <w:b/>
          <w:bCs/>
          <w:highlight w:val="yellow"/>
        </w:rPr>
        <w:t xml:space="preserve">Add </w:t>
      </w:r>
      <w:r w:rsidRPr="003529CD">
        <w:rPr>
          <w:rFonts w:cs="Arial"/>
          <w:b/>
          <w:bCs/>
          <w:highlight w:val="yellow"/>
        </w:rPr>
        <w:t>photos (suggestion: group them so they fit into one page)</w:t>
      </w:r>
    </w:p>
    <w:p w14:paraId="705D6DB3" w14:textId="28984647" w:rsidR="008A5CE8" w:rsidRPr="009B1592" w:rsidRDefault="008A5CE8" w:rsidP="009B1592">
      <w:pPr>
        <w:spacing w:before="0" w:after="0" w:line="240" w:lineRule="auto"/>
        <w:ind w:left="2160"/>
        <w:jc w:val="center"/>
        <w:rPr>
          <w:rFonts w:cs="Arial"/>
          <w:b/>
          <w:bCs/>
        </w:rPr>
      </w:pPr>
    </w:p>
    <w:p w14:paraId="084A7E73" w14:textId="12BF9C25" w:rsidR="000011AC" w:rsidRPr="000011AC" w:rsidRDefault="009B1592" w:rsidP="00D2716F">
      <w:pPr>
        <w:pStyle w:val="ListParagraph"/>
        <w:numPr>
          <w:ilvl w:val="1"/>
          <w:numId w:val="2"/>
        </w:numPr>
        <w:spacing w:before="0" w:after="0" w:line="240" w:lineRule="auto"/>
        <w:rPr>
          <w:rFonts w:cs="Arial"/>
          <w:bCs/>
          <w:szCs w:val="21"/>
        </w:rPr>
      </w:pPr>
      <w:r>
        <w:rPr>
          <w:rFonts w:cs="Arial"/>
          <w:b/>
          <w:bCs/>
          <w:szCs w:val="24"/>
        </w:rPr>
        <w:t>D</w:t>
      </w:r>
      <w:r w:rsidR="000011AC">
        <w:rPr>
          <w:rFonts w:cs="Arial"/>
          <w:b/>
          <w:bCs/>
          <w:szCs w:val="24"/>
        </w:rPr>
        <w:t>iscuss your updates</w:t>
      </w:r>
      <w:r w:rsidR="00BB77C0">
        <w:rPr>
          <w:rFonts w:cs="Arial"/>
          <w:b/>
          <w:bCs/>
          <w:szCs w:val="24"/>
        </w:rPr>
        <w:t xml:space="preserve"> and survey results</w:t>
      </w:r>
      <w:r w:rsidR="000011AC">
        <w:rPr>
          <w:rFonts w:cs="Arial"/>
          <w:b/>
          <w:bCs/>
          <w:szCs w:val="24"/>
        </w:rPr>
        <w:t xml:space="preserve"> </w:t>
      </w:r>
      <w:r w:rsidR="00543222">
        <w:rPr>
          <w:rFonts w:cs="Arial"/>
          <w:b/>
          <w:bCs/>
          <w:szCs w:val="24"/>
        </w:rPr>
        <w:t>with</w:t>
      </w:r>
      <w:r w:rsidR="000011AC">
        <w:rPr>
          <w:rFonts w:cs="Arial"/>
          <w:b/>
          <w:bCs/>
          <w:szCs w:val="24"/>
        </w:rPr>
        <w:t xml:space="preserve"> the </w:t>
      </w:r>
      <w:r w:rsidR="00543222">
        <w:rPr>
          <w:rFonts w:cs="Arial"/>
          <w:b/>
          <w:bCs/>
          <w:szCs w:val="24"/>
        </w:rPr>
        <w:t>DEM/</w:t>
      </w:r>
      <w:r w:rsidR="000011AC">
        <w:rPr>
          <w:rFonts w:cs="Arial"/>
          <w:b/>
          <w:bCs/>
          <w:szCs w:val="24"/>
        </w:rPr>
        <w:t>State Radiation Authority and other mutual aid support resources.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47B8AFA3" w14:textId="77777777" w:rsidTr="00C255C5">
        <w:trPr>
          <w:trHeight w:hRule="exact" w:val="576"/>
        </w:trPr>
        <w:tc>
          <w:tcPr>
            <w:tcW w:w="8136" w:type="dxa"/>
          </w:tcPr>
          <w:p w14:paraId="3ABB8A62" w14:textId="77777777" w:rsidR="00284979" w:rsidRDefault="00284979" w:rsidP="00C255C5">
            <w:pPr>
              <w:spacing w:before="0" w:after="0" w:line="240" w:lineRule="auto"/>
              <w:rPr>
                <w:rFonts w:cs="Arial"/>
                <w:bCs/>
              </w:rPr>
            </w:pPr>
          </w:p>
        </w:tc>
      </w:tr>
      <w:tr w:rsidR="00284979" w14:paraId="3A1BBF79" w14:textId="77777777" w:rsidTr="00C255C5">
        <w:trPr>
          <w:trHeight w:hRule="exact" w:val="576"/>
        </w:trPr>
        <w:tc>
          <w:tcPr>
            <w:tcW w:w="8136" w:type="dxa"/>
          </w:tcPr>
          <w:p w14:paraId="1336D87C" w14:textId="77777777" w:rsidR="00284979" w:rsidRDefault="00284979" w:rsidP="00C255C5">
            <w:pPr>
              <w:spacing w:before="0" w:after="0" w:line="240" w:lineRule="auto"/>
              <w:rPr>
                <w:rFonts w:cs="Arial"/>
                <w:bCs/>
              </w:rPr>
            </w:pPr>
          </w:p>
        </w:tc>
      </w:tr>
      <w:tr w:rsidR="00284979" w14:paraId="2CE1D99E" w14:textId="77777777" w:rsidTr="00C255C5">
        <w:trPr>
          <w:trHeight w:hRule="exact" w:val="576"/>
        </w:trPr>
        <w:tc>
          <w:tcPr>
            <w:tcW w:w="8136" w:type="dxa"/>
          </w:tcPr>
          <w:p w14:paraId="558D6829" w14:textId="77777777" w:rsidR="00284979" w:rsidRDefault="00284979" w:rsidP="00C255C5">
            <w:pPr>
              <w:spacing w:before="0" w:after="0" w:line="240" w:lineRule="auto"/>
              <w:rPr>
                <w:rFonts w:cs="Arial"/>
                <w:bCs/>
              </w:rPr>
            </w:pPr>
          </w:p>
        </w:tc>
      </w:tr>
      <w:tr w:rsidR="00284979" w14:paraId="42669EEE" w14:textId="77777777" w:rsidTr="00C255C5">
        <w:trPr>
          <w:trHeight w:hRule="exact" w:val="576"/>
        </w:trPr>
        <w:tc>
          <w:tcPr>
            <w:tcW w:w="8136" w:type="dxa"/>
          </w:tcPr>
          <w:p w14:paraId="6F664B60" w14:textId="77777777" w:rsidR="00284979" w:rsidRDefault="00284979" w:rsidP="00C255C5">
            <w:pPr>
              <w:spacing w:before="0" w:after="0" w:line="240" w:lineRule="auto"/>
              <w:rPr>
                <w:rFonts w:cs="Arial"/>
                <w:bCs/>
              </w:rPr>
            </w:pPr>
          </w:p>
        </w:tc>
      </w:tr>
      <w:tr w:rsidR="00284979" w14:paraId="77741309" w14:textId="77777777" w:rsidTr="00C255C5">
        <w:trPr>
          <w:trHeight w:hRule="exact" w:val="576"/>
        </w:trPr>
        <w:tc>
          <w:tcPr>
            <w:tcW w:w="8136" w:type="dxa"/>
          </w:tcPr>
          <w:p w14:paraId="75EBF071" w14:textId="77777777" w:rsidR="00284979" w:rsidRDefault="00284979" w:rsidP="00C255C5">
            <w:pPr>
              <w:spacing w:before="0" w:after="0" w:line="240" w:lineRule="auto"/>
              <w:rPr>
                <w:rFonts w:cs="Arial"/>
                <w:bCs/>
              </w:rPr>
            </w:pPr>
          </w:p>
        </w:tc>
      </w:tr>
    </w:tbl>
    <w:p w14:paraId="2B0DF38A" w14:textId="77777777" w:rsidR="008A5CE8" w:rsidRDefault="008A5CE8" w:rsidP="008A5CE8">
      <w:pPr>
        <w:spacing w:before="0" w:after="0" w:line="240" w:lineRule="auto"/>
        <w:ind w:left="1440" w:firstLine="720"/>
        <w:rPr>
          <w:rFonts w:cs="Arial"/>
          <w:bCs/>
        </w:rPr>
      </w:pPr>
    </w:p>
    <w:p w14:paraId="5239CF1B" w14:textId="5BD5F28F" w:rsidR="000011AC" w:rsidRPr="008A5CE8" w:rsidRDefault="000011AC" w:rsidP="008A5CE8">
      <w:pPr>
        <w:spacing w:before="0" w:after="0" w:line="240" w:lineRule="auto"/>
        <w:ind w:left="1728"/>
        <w:rPr>
          <w:rFonts w:cs="Arial"/>
          <w:bCs/>
          <w:szCs w:val="21"/>
        </w:rPr>
      </w:pPr>
    </w:p>
    <w:p w14:paraId="3BC91319" w14:textId="77777777" w:rsidR="00364142" w:rsidRDefault="00364142" w:rsidP="00D2716F">
      <w:pPr>
        <w:pStyle w:val="ListParagraph"/>
        <w:numPr>
          <w:ilvl w:val="0"/>
          <w:numId w:val="2"/>
        </w:numPr>
        <w:spacing w:before="0" w:after="0" w:line="240" w:lineRule="auto"/>
        <w:rPr>
          <w:rFonts w:cs="Arial"/>
          <w:b/>
          <w:bCs/>
          <w:sz w:val="32"/>
          <w:szCs w:val="32"/>
        </w:rPr>
        <w:sectPr w:rsidR="00364142">
          <w:pgSz w:w="12240" w:h="15840"/>
          <w:pgMar w:top="1440" w:right="1440" w:bottom="1440" w:left="1440" w:header="720" w:footer="720" w:gutter="0"/>
          <w:cols w:space="720"/>
          <w:docGrid w:linePitch="360"/>
        </w:sectPr>
      </w:pPr>
    </w:p>
    <w:p w14:paraId="389EA063" w14:textId="280AA783" w:rsidR="000011AC" w:rsidRDefault="000011AC" w:rsidP="00D2716F">
      <w:pPr>
        <w:pStyle w:val="ListParagraph"/>
        <w:numPr>
          <w:ilvl w:val="0"/>
          <w:numId w:val="2"/>
        </w:numPr>
        <w:spacing w:before="0" w:after="0" w:line="240" w:lineRule="auto"/>
        <w:rPr>
          <w:rFonts w:cs="Arial"/>
          <w:b/>
          <w:bCs/>
          <w:sz w:val="32"/>
          <w:szCs w:val="32"/>
        </w:rPr>
      </w:pPr>
      <w:r>
        <w:rPr>
          <w:rFonts w:cs="Arial"/>
          <w:b/>
          <w:bCs/>
          <w:sz w:val="32"/>
          <w:szCs w:val="32"/>
        </w:rPr>
        <w:lastRenderedPageBreak/>
        <w:t>Section 7- Public Information</w:t>
      </w:r>
    </w:p>
    <w:p w14:paraId="6A69F976" w14:textId="7883300A" w:rsidR="00F32959" w:rsidRPr="00706B74" w:rsidRDefault="000011AC" w:rsidP="00977B7C">
      <w:pPr>
        <w:pStyle w:val="ListParagraph"/>
        <w:numPr>
          <w:ilvl w:val="1"/>
          <w:numId w:val="2"/>
        </w:numPr>
        <w:spacing w:before="0" w:after="0" w:line="240" w:lineRule="auto"/>
        <w:rPr>
          <w:rFonts w:cs="Arial"/>
          <w:b/>
          <w:bCs/>
          <w:sz w:val="32"/>
          <w:szCs w:val="32"/>
        </w:rPr>
      </w:pPr>
      <w:r w:rsidRPr="00706B74">
        <w:rPr>
          <w:rFonts w:cs="Arial"/>
          <w:b/>
          <w:bCs/>
          <w:szCs w:val="24"/>
        </w:rPr>
        <w:t>Who would act as the PIO and how/where would information about the accident be communicated to the public</w:t>
      </w:r>
      <w:r w:rsidR="00706B74">
        <w:rPr>
          <w:rFonts w:cs="Arial"/>
          <w:b/>
          <w:bCs/>
          <w:szCs w:val="24"/>
        </w:rPr>
        <w:t>?</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3ABDA7CE" w14:textId="77777777" w:rsidTr="00C255C5">
        <w:trPr>
          <w:trHeight w:hRule="exact" w:val="576"/>
        </w:trPr>
        <w:tc>
          <w:tcPr>
            <w:tcW w:w="8136" w:type="dxa"/>
          </w:tcPr>
          <w:p w14:paraId="3B0B475E" w14:textId="77777777" w:rsidR="00284979" w:rsidRDefault="00284979" w:rsidP="00C255C5">
            <w:pPr>
              <w:spacing w:before="0" w:after="0" w:line="240" w:lineRule="auto"/>
              <w:rPr>
                <w:rFonts w:cs="Arial"/>
                <w:bCs/>
              </w:rPr>
            </w:pPr>
          </w:p>
        </w:tc>
      </w:tr>
      <w:tr w:rsidR="00284979" w14:paraId="35324282" w14:textId="77777777" w:rsidTr="00C255C5">
        <w:trPr>
          <w:trHeight w:hRule="exact" w:val="576"/>
        </w:trPr>
        <w:tc>
          <w:tcPr>
            <w:tcW w:w="8136" w:type="dxa"/>
          </w:tcPr>
          <w:p w14:paraId="18DB6EB1" w14:textId="77777777" w:rsidR="00284979" w:rsidRDefault="00284979" w:rsidP="00C255C5">
            <w:pPr>
              <w:spacing w:before="0" w:after="0" w:line="240" w:lineRule="auto"/>
              <w:rPr>
                <w:rFonts w:cs="Arial"/>
                <w:bCs/>
              </w:rPr>
            </w:pPr>
          </w:p>
        </w:tc>
      </w:tr>
    </w:tbl>
    <w:p w14:paraId="714426DA" w14:textId="32A9DB8B" w:rsidR="00706B74" w:rsidRDefault="00706B74">
      <w:pPr>
        <w:spacing w:before="0" w:after="160" w:line="259" w:lineRule="auto"/>
        <w:rPr>
          <w:rFonts w:cs="Arial"/>
          <w:b/>
          <w:bCs/>
          <w:szCs w:val="24"/>
        </w:rPr>
      </w:pPr>
    </w:p>
    <w:p w14:paraId="41D8C175" w14:textId="712D4886" w:rsidR="00F32959" w:rsidRPr="00F32959" w:rsidRDefault="00F32959" w:rsidP="00D2716F">
      <w:pPr>
        <w:pStyle w:val="ListParagraph"/>
        <w:numPr>
          <w:ilvl w:val="1"/>
          <w:numId w:val="2"/>
        </w:numPr>
        <w:spacing w:before="0" w:after="0" w:line="240" w:lineRule="auto"/>
        <w:rPr>
          <w:rFonts w:cs="Arial"/>
          <w:bCs/>
        </w:rPr>
      </w:pPr>
      <w:r>
        <w:rPr>
          <w:rFonts w:cs="Arial"/>
          <w:b/>
          <w:bCs/>
          <w:szCs w:val="24"/>
        </w:rPr>
        <w:t>Who should approve the press releases?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284979" w14:paraId="2BC1FA5A" w14:textId="77777777" w:rsidTr="00C255C5">
        <w:trPr>
          <w:trHeight w:hRule="exact" w:val="576"/>
        </w:trPr>
        <w:tc>
          <w:tcPr>
            <w:tcW w:w="8136" w:type="dxa"/>
          </w:tcPr>
          <w:p w14:paraId="1EF4ADF3" w14:textId="77777777" w:rsidR="00284979" w:rsidRDefault="00284979" w:rsidP="00C255C5">
            <w:pPr>
              <w:spacing w:before="0" w:after="0" w:line="240" w:lineRule="auto"/>
              <w:rPr>
                <w:rFonts w:cs="Arial"/>
                <w:bCs/>
              </w:rPr>
            </w:pPr>
          </w:p>
        </w:tc>
      </w:tr>
      <w:tr w:rsidR="00284979" w14:paraId="707EA228" w14:textId="77777777" w:rsidTr="00C255C5">
        <w:trPr>
          <w:trHeight w:hRule="exact" w:val="576"/>
        </w:trPr>
        <w:tc>
          <w:tcPr>
            <w:tcW w:w="8136" w:type="dxa"/>
          </w:tcPr>
          <w:p w14:paraId="4BAE1594" w14:textId="77777777" w:rsidR="00284979" w:rsidRDefault="00284979" w:rsidP="00C255C5">
            <w:pPr>
              <w:spacing w:before="0" w:after="0" w:line="240" w:lineRule="auto"/>
              <w:rPr>
                <w:rFonts w:cs="Arial"/>
                <w:bCs/>
              </w:rPr>
            </w:pPr>
          </w:p>
        </w:tc>
      </w:tr>
    </w:tbl>
    <w:p w14:paraId="65F250D1" w14:textId="3C6D91C4" w:rsidR="00F32959" w:rsidRPr="00FB59E5" w:rsidRDefault="00F32959" w:rsidP="00FB59E5">
      <w:pPr>
        <w:spacing w:before="0" w:after="0" w:line="240" w:lineRule="auto"/>
        <w:rPr>
          <w:rFonts w:cs="Arial"/>
          <w:bCs/>
        </w:rPr>
      </w:pPr>
      <w:r w:rsidRPr="00FB59E5">
        <w:rPr>
          <w:rFonts w:cs="Arial"/>
          <w:bCs/>
        </w:rPr>
        <w:br/>
      </w:r>
    </w:p>
    <w:p w14:paraId="043B2683" w14:textId="77777777" w:rsidR="00F32959" w:rsidRPr="00F32959" w:rsidRDefault="00F32959" w:rsidP="00D2716F">
      <w:pPr>
        <w:pStyle w:val="ListParagraph"/>
        <w:numPr>
          <w:ilvl w:val="1"/>
          <w:numId w:val="2"/>
        </w:numPr>
        <w:spacing w:before="0" w:after="0" w:line="240" w:lineRule="auto"/>
        <w:rPr>
          <w:rFonts w:cs="Arial"/>
          <w:bCs/>
        </w:rPr>
      </w:pPr>
      <w:r>
        <w:rPr>
          <w:rFonts w:cs="Arial"/>
          <w:b/>
          <w:bCs/>
          <w:szCs w:val="24"/>
        </w:rPr>
        <w:t>Discuss the information that would appear in your media release about the accident.</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921F39" w14:paraId="7977E2C6" w14:textId="77777777" w:rsidTr="00C255C5">
        <w:trPr>
          <w:trHeight w:hRule="exact" w:val="576"/>
        </w:trPr>
        <w:tc>
          <w:tcPr>
            <w:tcW w:w="8136" w:type="dxa"/>
          </w:tcPr>
          <w:p w14:paraId="5A3334A7" w14:textId="77777777" w:rsidR="00921F39" w:rsidRDefault="00921F39" w:rsidP="00C255C5">
            <w:pPr>
              <w:spacing w:before="0" w:after="0" w:line="240" w:lineRule="auto"/>
              <w:rPr>
                <w:rFonts w:cs="Arial"/>
                <w:bCs/>
              </w:rPr>
            </w:pPr>
          </w:p>
        </w:tc>
      </w:tr>
      <w:tr w:rsidR="00921F39" w14:paraId="4F0EECEC" w14:textId="77777777" w:rsidTr="00C255C5">
        <w:trPr>
          <w:trHeight w:hRule="exact" w:val="576"/>
        </w:trPr>
        <w:tc>
          <w:tcPr>
            <w:tcW w:w="8136" w:type="dxa"/>
          </w:tcPr>
          <w:p w14:paraId="0743CCA8" w14:textId="77777777" w:rsidR="00921F39" w:rsidRDefault="00921F39" w:rsidP="00C255C5">
            <w:pPr>
              <w:spacing w:before="0" w:after="0" w:line="240" w:lineRule="auto"/>
              <w:rPr>
                <w:rFonts w:cs="Arial"/>
                <w:bCs/>
              </w:rPr>
            </w:pPr>
          </w:p>
        </w:tc>
      </w:tr>
      <w:tr w:rsidR="00921F39" w14:paraId="4ECCBFB0" w14:textId="77777777" w:rsidTr="00C255C5">
        <w:trPr>
          <w:trHeight w:hRule="exact" w:val="576"/>
        </w:trPr>
        <w:tc>
          <w:tcPr>
            <w:tcW w:w="8136" w:type="dxa"/>
          </w:tcPr>
          <w:p w14:paraId="0AA3F3CD" w14:textId="77777777" w:rsidR="00921F39" w:rsidRDefault="00921F39" w:rsidP="00C255C5">
            <w:pPr>
              <w:spacing w:before="0" w:after="0" w:line="240" w:lineRule="auto"/>
              <w:rPr>
                <w:rFonts w:cs="Arial"/>
                <w:bCs/>
              </w:rPr>
            </w:pPr>
          </w:p>
        </w:tc>
      </w:tr>
      <w:tr w:rsidR="00921F39" w14:paraId="51B9C614" w14:textId="77777777" w:rsidTr="00C255C5">
        <w:trPr>
          <w:trHeight w:hRule="exact" w:val="576"/>
        </w:trPr>
        <w:tc>
          <w:tcPr>
            <w:tcW w:w="8136" w:type="dxa"/>
          </w:tcPr>
          <w:p w14:paraId="1FE28FF7" w14:textId="77777777" w:rsidR="00921F39" w:rsidRDefault="00921F39" w:rsidP="00C255C5">
            <w:pPr>
              <w:spacing w:before="0" w:after="0" w:line="240" w:lineRule="auto"/>
              <w:rPr>
                <w:rFonts w:cs="Arial"/>
                <w:bCs/>
              </w:rPr>
            </w:pPr>
          </w:p>
        </w:tc>
      </w:tr>
      <w:tr w:rsidR="00921F39" w14:paraId="582130D0" w14:textId="77777777" w:rsidTr="00C255C5">
        <w:trPr>
          <w:trHeight w:hRule="exact" w:val="576"/>
        </w:trPr>
        <w:tc>
          <w:tcPr>
            <w:tcW w:w="8136" w:type="dxa"/>
          </w:tcPr>
          <w:p w14:paraId="5EF0D4D1" w14:textId="77777777" w:rsidR="00921F39" w:rsidRDefault="00921F39" w:rsidP="00C255C5">
            <w:pPr>
              <w:spacing w:before="0" w:after="0" w:line="240" w:lineRule="auto"/>
              <w:rPr>
                <w:rFonts w:cs="Arial"/>
                <w:bCs/>
              </w:rPr>
            </w:pPr>
          </w:p>
        </w:tc>
      </w:tr>
    </w:tbl>
    <w:p w14:paraId="65F82583" w14:textId="7DA26615" w:rsidR="00F32959" w:rsidRPr="00FB59E5" w:rsidRDefault="00F32959" w:rsidP="00FB59E5">
      <w:pPr>
        <w:spacing w:before="0" w:after="0" w:line="240" w:lineRule="auto"/>
        <w:ind w:left="2160"/>
        <w:rPr>
          <w:rFonts w:cs="Arial"/>
          <w:bCs/>
        </w:rPr>
      </w:pPr>
      <w:r w:rsidRPr="00FB59E5">
        <w:rPr>
          <w:rFonts w:cs="Arial"/>
          <w:bCs/>
        </w:rPr>
        <w:br/>
      </w:r>
    </w:p>
    <w:p w14:paraId="5EE6EE73" w14:textId="77777777" w:rsidR="000F73CA" w:rsidRPr="000F73CA" w:rsidRDefault="00CF7211" w:rsidP="00D2716F">
      <w:pPr>
        <w:pStyle w:val="ListParagraph"/>
        <w:numPr>
          <w:ilvl w:val="1"/>
          <w:numId w:val="2"/>
        </w:numPr>
        <w:spacing w:before="0" w:after="0" w:line="240" w:lineRule="auto"/>
        <w:rPr>
          <w:rFonts w:cs="Arial"/>
          <w:bCs/>
        </w:rPr>
      </w:pPr>
      <w:r>
        <w:rPr>
          <w:rFonts w:cs="Arial"/>
          <w:b/>
          <w:bCs/>
          <w:szCs w:val="24"/>
        </w:rPr>
        <w:t>When would you schedule a follow-up media briefing?</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C255C5" w14:paraId="23A4B932" w14:textId="77777777" w:rsidTr="00C255C5">
        <w:trPr>
          <w:trHeight w:hRule="exact" w:val="576"/>
        </w:trPr>
        <w:tc>
          <w:tcPr>
            <w:tcW w:w="8136" w:type="dxa"/>
          </w:tcPr>
          <w:p w14:paraId="4B4B5265" w14:textId="77777777" w:rsidR="00C255C5" w:rsidRDefault="00C255C5" w:rsidP="00C255C5">
            <w:pPr>
              <w:spacing w:before="0" w:after="0" w:line="240" w:lineRule="auto"/>
              <w:rPr>
                <w:rFonts w:cs="Arial"/>
                <w:bCs/>
              </w:rPr>
            </w:pPr>
          </w:p>
        </w:tc>
      </w:tr>
      <w:tr w:rsidR="00C255C5" w14:paraId="1349351F" w14:textId="77777777" w:rsidTr="00C255C5">
        <w:trPr>
          <w:trHeight w:hRule="exact" w:val="576"/>
        </w:trPr>
        <w:tc>
          <w:tcPr>
            <w:tcW w:w="8136" w:type="dxa"/>
          </w:tcPr>
          <w:p w14:paraId="0161781A" w14:textId="77777777" w:rsidR="00C255C5" w:rsidRDefault="00C255C5" w:rsidP="00C255C5">
            <w:pPr>
              <w:spacing w:before="0" w:after="0" w:line="240" w:lineRule="auto"/>
              <w:rPr>
                <w:rFonts w:cs="Arial"/>
                <w:bCs/>
              </w:rPr>
            </w:pPr>
          </w:p>
        </w:tc>
      </w:tr>
      <w:tr w:rsidR="00C255C5" w14:paraId="3EE5678D" w14:textId="77777777" w:rsidTr="00C255C5">
        <w:trPr>
          <w:trHeight w:hRule="exact" w:val="576"/>
        </w:trPr>
        <w:tc>
          <w:tcPr>
            <w:tcW w:w="8136" w:type="dxa"/>
          </w:tcPr>
          <w:p w14:paraId="7A879829" w14:textId="77777777" w:rsidR="00C255C5" w:rsidRDefault="00C255C5" w:rsidP="00C255C5">
            <w:pPr>
              <w:spacing w:before="0" w:after="0" w:line="240" w:lineRule="auto"/>
              <w:rPr>
                <w:rFonts w:cs="Arial"/>
                <w:bCs/>
              </w:rPr>
            </w:pPr>
          </w:p>
        </w:tc>
      </w:tr>
      <w:tr w:rsidR="00C255C5" w14:paraId="17B01E0F" w14:textId="77777777" w:rsidTr="00C255C5">
        <w:trPr>
          <w:trHeight w:hRule="exact" w:val="576"/>
        </w:trPr>
        <w:tc>
          <w:tcPr>
            <w:tcW w:w="8136" w:type="dxa"/>
          </w:tcPr>
          <w:p w14:paraId="01C257D4" w14:textId="77777777" w:rsidR="00C255C5" w:rsidRDefault="00C255C5" w:rsidP="00C255C5">
            <w:pPr>
              <w:spacing w:before="0" w:after="0" w:line="240" w:lineRule="auto"/>
              <w:rPr>
                <w:rFonts w:cs="Arial"/>
                <w:bCs/>
              </w:rPr>
            </w:pPr>
          </w:p>
        </w:tc>
      </w:tr>
      <w:tr w:rsidR="00C255C5" w14:paraId="2B424A64" w14:textId="77777777" w:rsidTr="00C255C5">
        <w:trPr>
          <w:trHeight w:hRule="exact" w:val="576"/>
        </w:trPr>
        <w:tc>
          <w:tcPr>
            <w:tcW w:w="8136" w:type="dxa"/>
          </w:tcPr>
          <w:p w14:paraId="5A7DE836" w14:textId="77777777" w:rsidR="00C255C5" w:rsidRDefault="00C255C5" w:rsidP="00C255C5">
            <w:pPr>
              <w:spacing w:before="0" w:after="0" w:line="240" w:lineRule="auto"/>
              <w:rPr>
                <w:rFonts w:cs="Arial"/>
                <w:bCs/>
              </w:rPr>
            </w:pPr>
          </w:p>
        </w:tc>
      </w:tr>
    </w:tbl>
    <w:p w14:paraId="49C33384" w14:textId="77777777" w:rsidR="007B03AC" w:rsidRDefault="00FB59E5" w:rsidP="00FB59E5">
      <w:pPr>
        <w:spacing w:before="0" w:after="0" w:line="240" w:lineRule="auto"/>
        <w:ind w:left="2160"/>
        <w:rPr>
          <w:rFonts w:cs="Arial"/>
          <w:bCs/>
        </w:rPr>
      </w:pPr>
      <w:r w:rsidRPr="00754477">
        <w:rPr>
          <w:rFonts w:cs="Arial"/>
          <w:bCs/>
        </w:rPr>
        <w:br/>
      </w:r>
    </w:p>
    <w:p w14:paraId="62515FDB" w14:textId="77777777" w:rsidR="007B03AC" w:rsidRDefault="007B03AC">
      <w:pPr>
        <w:spacing w:before="0" w:after="160" w:line="259" w:lineRule="auto"/>
        <w:rPr>
          <w:rFonts w:cs="Arial"/>
          <w:bCs/>
        </w:rPr>
      </w:pPr>
      <w:r>
        <w:rPr>
          <w:rFonts w:cs="Arial"/>
          <w:bCs/>
        </w:rPr>
        <w:br w:type="page"/>
      </w:r>
    </w:p>
    <w:p w14:paraId="79966DF9" w14:textId="77777777" w:rsidR="000F73CA" w:rsidRPr="000F73CA" w:rsidRDefault="000F73CA" w:rsidP="00D2716F">
      <w:pPr>
        <w:pStyle w:val="ListParagraph"/>
        <w:numPr>
          <w:ilvl w:val="0"/>
          <w:numId w:val="2"/>
        </w:numPr>
        <w:spacing w:before="0" w:after="0" w:line="240" w:lineRule="auto"/>
        <w:rPr>
          <w:rFonts w:cs="Arial"/>
          <w:bCs/>
        </w:rPr>
      </w:pPr>
      <w:r>
        <w:rPr>
          <w:rFonts w:cs="Arial"/>
          <w:b/>
          <w:bCs/>
          <w:sz w:val="32"/>
          <w:szCs w:val="32"/>
        </w:rPr>
        <w:lastRenderedPageBreak/>
        <w:t>Section 8- State Radiation Authority</w:t>
      </w:r>
    </w:p>
    <w:p w14:paraId="071989B6" w14:textId="77777777" w:rsidR="003B609D" w:rsidRPr="003B609D" w:rsidRDefault="003B609D" w:rsidP="00D2716F">
      <w:pPr>
        <w:pStyle w:val="ListParagraph"/>
        <w:numPr>
          <w:ilvl w:val="1"/>
          <w:numId w:val="2"/>
        </w:numPr>
        <w:spacing w:before="0" w:after="0" w:line="240" w:lineRule="auto"/>
        <w:rPr>
          <w:rFonts w:cs="Arial"/>
          <w:bCs/>
        </w:rPr>
      </w:pPr>
      <w:r>
        <w:rPr>
          <w:rFonts w:cs="Arial"/>
          <w:b/>
          <w:bCs/>
          <w:szCs w:val="24"/>
        </w:rPr>
        <w:t>Upon arrival, what are your response considerations?</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C255C5" w14:paraId="32B38607" w14:textId="77777777" w:rsidTr="00C255C5">
        <w:trPr>
          <w:trHeight w:hRule="exact" w:val="576"/>
        </w:trPr>
        <w:tc>
          <w:tcPr>
            <w:tcW w:w="8136" w:type="dxa"/>
          </w:tcPr>
          <w:p w14:paraId="292CB1F3" w14:textId="77777777" w:rsidR="00C255C5" w:rsidRDefault="00C255C5" w:rsidP="00C255C5">
            <w:pPr>
              <w:spacing w:before="0" w:after="0" w:line="240" w:lineRule="auto"/>
              <w:rPr>
                <w:rFonts w:cs="Arial"/>
                <w:bCs/>
              </w:rPr>
            </w:pPr>
          </w:p>
        </w:tc>
      </w:tr>
      <w:tr w:rsidR="00C255C5" w14:paraId="51A16B9C" w14:textId="77777777" w:rsidTr="00C255C5">
        <w:trPr>
          <w:trHeight w:hRule="exact" w:val="576"/>
        </w:trPr>
        <w:tc>
          <w:tcPr>
            <w:tcW w:w="8136" w:type="dxa"/>
          </w:tcPr>
          <w:p w14:paraId="2C2990B6" w14:textId="77777777" w:rsidR="00C255C5" w:rsidRDefault="00C255C5" w:rsidP="00C255C5">
            <w:pPr>
              <w:spacing w:before="0" w:after="0" w:line="240" w:lineRule="auto"/>
              <w:rPr>
                <w:rFonts w:cs="Arial"/>
                <w:bCs/>
              </w:rPr>
            </w:pPr>
          </w:p>
        </w:tc>
      </w:tr>
      <w:tr w:rsidR="00C255C5" w14:paraId="72145793" w14:textId="77777777" w:rsidTr="00C255C5">
        <w:trPr>
          <w:trHeight w:hRule="exact" w:val="576"/>
        </w:trPr>
        <w:tc>
          <w:tcPr>
            <w:tcW w:w="8136" w:type="dxa"/>
          </w:tcPr>
          <w:p w14:paraId="38AA232D" w14:textId="77777777" w:rsidR="00C255C5" w:rsidRDefault="00C255C5" w:rsidP="00C255C5">
            <w:pPr>
              <w:spacing w:before="0" w:after="0" w:line="240" w:lineRule="auto"/>
              <w:rPr>
                <w:rFonts w:cs="Arial"/>
                <w:bCs/>
              </w:rPr>
            </w:pPr>
          </w:p>
        </w:tc>
      </w:tr>
      <w:tr w:rsidR="00C255C5" w14:paraId="29DB7D78" w14:textId="77777777" w:rsidTr="00C255C5">
        <w:trPr>
          <w:trHeight w:hRule="exact" w:val="576"/>
        </w:trPr>
        <w:tc>
          <w:tcPr>
            <w:tcW w:w="8136" w:type="dxa"/>
          </w:tcPr>
          <w:p w14:paraId="1170A7A1" w14:textId="77777777" w:rsidR="00C255C5" w:rsidRDefault="00C255C5" w:rsidP="00C255C5">
            <w:pPr>
              <w:spacing w:before="0" w:after="0" w:line="240" w:lineRule="auto"/>
              <w:rPr>
                <w:rFonts w:cs="Arial"/>
                <w:bCs/>
              </w:rPr>
            </w:pPr>
          </w:p>
        </w:tc>
      </w:tr>
    </w:tbl>
    <w:p w14:paraId="09A9612B" w14:textId="1A466A5F" w:rsidR="003B609D" w:rsidRPr="002C2875" w:rsidRDefault="003B609D" w:rsidP="002C2875">
      <w:pPr>
        <w:spacing w:before="0" w:after="0" w:line="240" w:lineRule="auto"/>
        <w:rPr>
          <w:rFonts w:cs="Arial"/>
          <w:bCs/>
        </w:rPr>
      </w:pPr>
    </w:p>
    <w:p w14:paraId="45554678" w14:textId="77777777" w:rsidR="003B609D" w:rsidRPr="003B609D" w:rsidRDefault="003B609D" w:rsidP="00D2716F">
      <w:pPr>
        <w:pStyle w:val="ListParagraph"/>
        <w:numPr>
          <w:ilvl w:val="1"/>
          <w:numId w:val="2"/>
        </w:numPr>
        <w:spacing w:before="0" w:after="0" w:line="240" w:lineRule="auto"/>
        <w:rPr>
          <w:rFonts w:cs="Arial"/>
          <w:bCs/>
        </w:rPr>
      </w:pPr>
      <w:r>
        <w:rPr>
          <w:rFonts w:cs="Arial"/>
          <w:b/>
          <w:bCs/>
          <w:szCs w:val="24"/>
        </w:rPr>
        <w:t>Based on the current incident status, are there additional recommendations you would make to the IC?</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C255C5" w14:paraId="461F1B47" w14:textId="77777777" w:rsidTr="00C255C5">
        <w:trPr>
          <w:trHeight w:hRule="exact" w:val="576"/>
        </w:trPr>
        <w:tc>
          <w:tcPr>
            <w:tcW w:w="8136" w:type="dxa"/>
          </w:tcPr>
          <w:p w14:paraId="29B2A98C" w14:textId="77777777" w:rsidR="00C255C5" w:rsidRDefault="00C255C5" w:rsidP="00C255C5">
            <w:pPr>
              <w:spacing w:before="0" w:after="0" w:line="240" w:lineRule="auto"/>
              <w:rPr>
                <w:rFonts w:cs="Arial"/>
                <w:bCs/>
              </w:rPr>
            </w:pPr>
          </w:p>
        </w:tc>
      </w:tr>
      <w:tr w:rsidR="00C255C5" w14:paraId="19D311CF" w14:textId="77777777" w:rsidTr="00C255C5">
        <w:trPr>
          <w:trHeight w:hRule="exact" w:val="576"/>
        </w:trPr>
        <w:tc>
          <w:tcPr>
            <w:tcW w:w="8136" w:type="dxa"/>
          </w:tcPr>
          <w:p w14:paraId="32664E35" w14:textId="77777777" w:rsidR="00C255C5" w:rsidRDefault="00C255C5" w:rsidP="00C255C5">
            <w:pPr>
              <w:spacing w:before="0" w:after="0" w:line="240" w:lineRule="auto"/>
              <w:rPr>
                <w:rFonts w:cs="Arial"/>
                <w:bCs/>
              </w:rPr>
            </w:pPr>
          </w:p>
        </w:tc>
      </w:tr>
      <w:tr w:rsidR="00C255C5" w14:paraId="44D3DF06" w14:textId="77777777" w:rsidTr="00C255C5">
        <w:trPr>
          <w:trHeight w:hRule="exact" w:val="576"/>
        </w:trPr>
        <w:tc>
          <w:tcPr>
            <w:tcW w:w="8136" w:type="dxa"/>
          </w:tcPr>
          <w:p w14:paraId="515F01C6" w14:textId="77777777" w:rsidR="00C255C5" w:rsidRDefault="00C255C5" w:rsidP="00C255C5">
            <w:pPr>
              <w:spacing w:before="0" w:after="0" w:line="240" w:lineRule="auto"/>
              <w:rPr>
                <w:rFonts w:cs="Arial"/>
                <w:bCs/>
              </w:rPr>
            </w:pPr>
          </w:p>
        </w:tc>
      </w:tr>
      <w:tr w:rsidR="00C255C5" w14:paraId="4ED75C04" w14:textId="77777777" w:rsidTr="00C255C5">
        <w:trPr>
          <w:trHeight w:hRule="exact" w:val="576"/>
        </w:trPr>
        <w:tc>
          <w:tcPr>
            <w:tcW w:w="8136" w:type="dxa"/>
          </w:tcPr>
          <w:p w14:paraId="0F1FB7B5" w14:textId="77777777" w:rsidR="00C255C5" w:rsidRDefault="00C255C5" w:rsidP="00C255C5">
            <w:pPr>
              <w:spacing w:before="0" w:after="0" w:line="240" w:lineRule="auto"/>
              <w:rPr>
                <w:rFonts w:cs="Arial"/>
                <w:bCs/>
              </w:rPr>
            </w:pPr>
          </w:p>
        </w:tc>
      </w:tr>
      <w:tr w:rsidR="00C255C5" w14:paraId="7943A414" w14:textId="77777777" w:rsidTr="00C255C5">
        <w:trPr>
          <w:trHeight w:hRule="exact" w:val="576"/>
        </w:trPr>
        <w:tc>
          <w:tcPr>
            <w:tcW w:w="8136" w:type="dxa"/>
          </w:tcPr>
          <w:p w14:paraId="36F1E74F" w14:textId="77777777" w:rsidR="00C255C5" w:rsidRDefault="00C255C5" w:rsidP="00C255C5">
            <w:pPr>
              <w:spacing w:before="0" w:after="0" w:line="240" w:lineRule="auto"/>
              <w:rPr>
                <w:rFonts w:cs="Arial"/>
                <w:bCs/>
              </w:rPr>
            </w:pPr>
          </w:p>
        </w:tc>
      </w:tr>
    </w:tbl>
    <w:p w14:paraId="20ADBF48" w14:textId="1A6B83F9" w:rsidR="003B609D" w:rsidRPr="002C2875" w:rsidRDefault="003B609D" w:rsidP="002C2875">
      <w:pPr>
        <w:spacing w:before="0" w:after="0" w:line="240" w:lineRule="auto"/>
        <w:ind w:left="2160"/>
        <w:rPr>
          <w:rFonts w:cs="Arial"/>
          <w:bCs/>
        </w:rPr>
      </w:pPr>
      <w:r w:rsidRPr="002C2875">
        <w:rPr>
          <w:rFonts w:cs="Arial"/>
          <w:bCs/>
        </w:rPr>
        <w:br/>
      </w:r>
    </w:p>
    <w:p w14:paraId="27481E3F" w14:textId="77777777" w:rsidR="003B609D" w:rsidRPr="003B609D" w:rsidRDefault="003B609D" w:rsidP="00D2716F">
      <w:pPr>
        <w:pStyle w:val="ListParagraph"/>
        <w:numPr>
          <w:ilvl w:val="1"/>
          <w:numId w:val="2"/>
        </w:numPr>
        <w:spacing w:before="0" w:after="0" w:line="240" w:lineRule="auto"/>
        <w:rPr>
          <w:rFonts w:cs="Arial"/>
          <w:bCs/>
        </w:rPr>
      </w:pPr>
      <w:r>
        <w:rPr>
          <w:rFonts w:cs="Arial"/>
          <w:b/>
          <w:bCs/>
          <w:szCs w:val="24"/>
        </w:rPr>
        <w:t>Do you have pre-determined free release limits? If not, how will you determine when the site can be released or considered clean?</w:t>
      </w:r>
    </w:p>
    <w:tbl>
      <w:tblPr>
        <w:tblStyle w:val="TableGrid"/>
        <w:tblW w:w="0" w:type="auto"/>
        <w:tblInd w:w="1440" w:type="dxa"/>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C255C5" w14:paraId="28BCCC6A" w14:textId="77777777" w:rsidTr="00C255C5">
        <w:trPr>
          <w:trHeight w:hRule="exact" w:val="576"/>
        </w:trPr>
        <w:tc>
          <w:tcPr>
            <w:tcW w:w="8136" w:type="dxa"/>
          </w:tcPr>
          <w:p w14:paraId="4F0FB5C3" w14:textId="77777777" w:rsidR="00C255C5" w:rsidRDefault="00C255C5" w:rsidP="00C255C5">
            <w:pPr>
              <w:spacing w:before="0" w:after="0" w:line="240" w:lineRule="auto"/>
              <w:rPr>
                <w:rFonts w:cs="Arial"/>
                <w:bCs/>
              </w:rPr>
            </w:pPr>
          </w:p>
        </w:tc>
      </w:tr>
      <w:tr w:rsidR="00C255C5" w14:paraId="46821719" w14:textId="77777777" w:rsidTr="00C255C5">
        <w:trPr>
          <w:trHeight w:hRule="exact" w:val="576"/>
        </w:trPr>
        <w:tc>
          <w:tcPr>
            <w:tcW w:w="8136" w:type="dxa"/>
          </w:tcPr>
          <w:p w14:paraId="6DFAB86D" w14:textId="77777777" w:rsidR="00C255C5" w:rsidRDefault="00C255C5" w:rsidP="00C255C5">
            <w:pPr>
              <w:spacing w:before="0" w:after="0" w:line="240" w:lineRule="auto"/>
              <w:rPr>
                <w:rFonts w:cs="Arial"/>
                <w:bCs/>
              </w:rPr>
            </w:pPr>
          </w:p>
        </w:tc>
      </w:tr>
      <w:tr w:rsidR="00C255C5" w14:paraId="757686F5" w14:textId="77777777" w:rsidTr="00C255C5">
        <w:trPr>
          <w:trHeight w:hRule="exact" w:val="576"/>
        </w:trPr>
        <w:tc>
          <w:tcPr>
            <w:tcW w:w="8136" w:type="dxa"/>
          </w:tcPr>
          <w:p w14:paraId="07BCEA56" w14:textId="77777777" w:rsidR="00C255C5" w:rsidRDefault="00C255C5" w:rsidP="00C255C5">
            <w:pPr>
              <w:spacing w:before="0" w:after="0" w:line="240" w:lineRule="auto"/>
              <w:rPr>
                <w:rFonts w:cs="Arial"/>
                <w:bCs/>
              </w:rPr>
            </w:pPr>
          </w:p>
        </w:tc>
      </w:tr>
    </w:tbl>
    <w:p w14:paraId="66A048BE" w14:textId="32FA8010" w:rsidR="00BB77C0" w:rsidRPr="00BB77C0" w:rsidRDefault="003B609D" w:rsidP="00BB77C0">
      <w:pPr>
        <w:spacing w:before="0" w:after="0" w:line="240" w:lineRule="auto"/>
        <w:ind w:left="2160"/>
        <w:rPr>
          <w:rFonts w:cs="Arial"/>
          <w:bCs/>
        </w:rPr>
      </w:pPr>
      <w:r w:rsidRPr="002C2875">
        <w:rPr>
          <w:rFonts w:cs="Arial"/>
          <w:bCs/>
        </w:rPr>
        <w:br/>
      </w:r>
    </w:p>
    <w:p w14:paraId="7FD7F3E6" w14:textId="77777777" w:rsidR="00A430B6" w:rsidRDefault="00A430B6">
      <w:pPr>
        <w:spacing w:before="0" w:after="160" w:line="259" w:lineRule="auto"/>
        <w:rPr>
          <w:rFonts w:cs="Arial"/>
          <w:b/>
          <w:bCs/>
          <w:sz w:val="32"/>
          <w:szCs w:val="32"/>
        </w:rPr>
      </w:pPr>
      <w:r>
        <w:rPr>
          <w:rFonts w:cs="Arial"/>
          <w:b/>
          <w:bCs/>
          <w:sz w:val="32"/>
          <w:szCs w:val="32"/>
        </w:rPr>
        <w:br w:type="page"/>
      </w:r>
    </w:p>
    <w:p w14:paraId="0D4BB7E9" w14:textId="7209DFB4" w:rsidR="002C2875" w:rsidRDefault="000134AF" w:rsidP="00D2716F">
      <w:pPr>
        <w:pStyle w:val="ListParagraph"/>
        <w:numPr>
          <w:ilvl w:val="0"/>
          <w:numId w:val="2"/>
        </w:numPr>
        <w:spacing w:before="0" w:after="0" w:line="240" w:lineRule="auto"/>
        <w:rPr>
          <w:rFonts w:cs="Arial"/>
          <w:b/>
          <w:bCs/>
          <w:sz w:val="32"/>
          <w:szCs w:val="32"/>
        </w:rPr>
      </w:pPr>
      <w:r w:rsidRPr="002C2875">
        <w:rPr>
          <w:rFonts w:cs="Arial"/>
          <w:b/>
          <w:bCs/>
          <w:sz w:val="32"/>
          <w:szCs w:val="32"/>
        </w:rPr>
        <w:lastRenderedPageBreak/>
        <w:t>Section 10- Recovery Operations</w:t>
      </w:r>
    </w:p>
    <w:p w14:paraId="1091FF56" w14:textId="1CB8265A" w:rsidR="002C2875" w:rsidRPr="008F3093" w:rsidRDefault="002C2875" w:rsidP="00D2716F">
      <w:pPr>
        <w:pStyle w:val="ListParagraph"/>
        <w:numPr>
          <w:ilvl w:val="1"/>
          <w:numId w:val="2"/>
        </w:numPr>
        <w:spacing w:before="0" w:after="0" w:line="240" w:lineRule="auto"/>
        <w:rPr>
          <w:rFonts w:cs="Arial"/>
          <w:b/>
          <w:bCs/>
          <w:sz w:val="32"/>
          <w:szCs w:val="32"/>
        </w:rPr>
      </w:pPr>
      <w:r>
        <w:rPr>
          <w:rFonts w:cs="Arial"/>
          <w:b/>
          <w:bCs/>
          <w:szCs w:val="24"/>
        </w:rPr>
        <w:t>Define accident scene recovery considerations.</w:t>
      </w:r>
    </w:p>
    <w:tbl>
      <w:tblPr>
        <w:tblStyle w:val="TableGrid"/>
        <w:tblpPr w:leftFromText="180" w:rightFromText="180" w:vertAnchor="text" w:horzAnchor="margin" w:tblpXSpec="right" w:tblpY="162"/>
        <w:tblW w:w="0" w:type="auto"/>
        <w:tblBorders>
          <w:top w:val="none" w:sz="0" w:space="0" w:color="auto"/>
          <w:left w:val="none" w:sz="0" w:space="0" w:color="auto"/>
          <w:right w:val="none" w:sz="0" w:space="0" w:color="auto"/>
        </w:tblBorders>
        <w:tblLook w:val="04A0" w:firstRow="1" w:lastRow="0" w:firstColumn="1" w:lastColumn="0" w:noHBand="0" w:noVBand="1"/>
      </w:tblPr>
      <w:tblGrid>
        <w:gridCol w:w="8136"/>
      </w:tblGrid>
      <w:tr w:rsidR="00D709C2" w14:paraId="5DD5B68B" w14:textId="77777777" w:rsidTr="00D10545">
        <w:trPr>
          <w:trHeight w:hRule="exact" w:val="576"/>
        </w:trPr>
        <w:tc>
          <w:tcPr>
            <w:tcW w:w="8136" w:type="dxa"/>
          </w:tcPr>
          <w:p w14:paraId="780B1FF3" w14:textId="77777777" w:rsidR="00D709C2" w:rsidRDefault="00D709C2" w:rsidP="00D10545">
            <w:pPr>
              <w:spacing w:before="0" w:after="0" w:line="240" w:lineRule="auto"/>
              <w:rPr>
                <w:rFonts w:cs="Arial"/>
                <w:bCs/>
              </w:rPr>
            </w:pPr>
          </w:p>
        </w:tc>
      </w:tr>
      <w:tr w:rsidR="00D709C2" w14:paraId="38BA9E38" w14:textId="77777777" w:rsidTr="00D10545">
        <w:trPr>
          <w:trHeight w:hRule="exact" w:val="576"/>
        </w:trPr>
        <w:tc>
          <w:tcPr>
            <w:tcW w:w="8136" w:type="dxa"/>
          </w:tcPr>
          <w:p w14:paraId="6AC8E9B4" w14:textId="77777777" w:rsidR="00D709C2" w:rsidRDefault="00D709C2" w:rsidP="00D10545">
            <w:pPr>
              <w:spacing w:before="0" w:after="0" w:line="240" w:lineRule="auto"/>
              <w:rPr>
                <w:rFonts w:cs="Arial"/>
                <w:bCs/>
              </w:rPr>
            </w:pPr>
          </w:p>
        </w:tc>
      </w:tr>
      <w:tr w:rsidR="00D709C2" w14:paraId="4B7EF881" w14:textId="77777777" w:rsidTr="00D10545">
        <w:trPr>
          <w:trHeight w:hRule="exact" w:val="576"/>
        </w:trPr>
        <w:tc>
          <w:tcPr>
            <w:tcW w:w="8136" w:type="dxa"/>
          </w:tcPr>
          <w:p w14:paraId="6A549FAF" w14:textId="77777777" w:rsidR="00D709C2" w:rsidRDefault="00D709C2" w:rsidP="00D10545">
            <w:pPr>
              <w:spacing w:before="0" w:after="0" w:line="240" w:lineRule="auto"/>
              <w:rPr>
                <w:rFonts w:cs="Arial"/>
                <w:bCs/>
              </w:rPr>
            </w:pPr>
          </w:p>
        </w:tc>
      </w:tr>
      <w:tr w:rsidR="00D709C2" w14:paraId="4AF35C5A" w14:textId="77777777" w:rsidTr="00D10545">
        <w:trPr>
          <w:trHeight w:hRule="exact" w:val="576"/>
        </w:trPr>
        <w:tc>
          <w:tcPr>
            <w:tcW w:w="8136" w:type="dxa"/>
          </w:tcPr>
          <w:p w14:paraId="61105756" w14:textId="77777777" w:rsidR="00D709C2" w:rsidRDefault="00D709C2" w:rsidP="00D10545">
            <w:pPr>
              <w:spacing w:before="0" w:after="0" w:line="240" w:lineRule="auto"/>
              <w:rPr>
                <w:rFonts w:cs="Arial"/>
                <w:bCs/>
              </w:rPr>
            </w:pPr>
          </w:p>
        </w:tc>
      </w:tr>
      <w:tr w:rsidR="00D709C2" w14:paraId="0544CA22" w14:textId="77777777" w:rsidTr="00D10545">
        <w:trPr>
          <w:trHeight w:hRule="exact" w:val="576"/>
        </w:trPr>
        <w:tc>
          <w:tcPr>
            <w:tcW w:w="8136" w:type="dxa"/>
          </w:tcPr>
          <w:p w14:paraId="752AC7ED" w14:textId="77777777" w:rsidR="00D709C2" w:rsidRDefault="00D709C2" w:rsidP="00D10545">
            <w:pPr>
              <w:spacing w:before="0" w:after="0" w:line="240" w:lineRule="auto"/>
              <w:rPr>
                <w:rFonts w:cs="Arial"/>
                <w:bCs/>
              </w:rPr>
            </w:pPr>
          </w:p>
        </w:tc>
      </w:tr>
      <w:tr w:rsidR="00D709C2" w14:paraId="38655E9E" w14:textId="77777777" w:rsidTr="00D10545">
        <w:trPr>
          <w:trHeight w:hRule="exact" w:val="576"/>
        </w:trPr>
        <w:tc>
          <w:tcPr>
            <w:tcW w:w="8136" w:type="dxa"/>
          </w:tcPr>
          <w:p w14:paraId="3B0B37B8" w14:textId="77777777" w:rsidR="00D709C2" w:rsidRDefault="00D709C2" w:rsidP="00D10545">
            <w:pPr>
              <w:spacing w:before="0" w:after="0" w:line="240" w:lineRule="auto"/>
              <w:rPr>
                <w:rFonts w:cs="Arial"/>
                <w:bCs/>
              </w:rPr>
            </w:pPr>
          </w:p>
        </w:tc>
      </w:tr>
      <w:tr w:rsidR="00D709C2" w14:paraId="22481B82" w14:textId="77777777" w:rsidTr="00D10545">
        <w:trPr>
          <w:trHeight w:hRule="exact" w:val="576"/>
        </w:trPr>
        <w:tc>
          <w:tcPr>
            <w:tcW w:w="8136" w:type="dxa"/>
          </w:tcPr>
          <w:p w14:paraId="23EBA5E6" w14:textId="77777777" w:rsidR="00D709C2" w:rsidRDefault="00D709C2" w:rsidP="00D10545">
            <w:pPr>
              <w:spacing w:before="0" w:after="0" w:line="240" w:lineRule="auto"/>
              <w:rPr>
                <w:rFonts w:cs="Arial"/>
                <w:bCs/>
              </w:rPr>
            </w:pPr>
          </w:p>
        </w:tc>
      </w:tr>
      <w:tr w:rsidR="00D709C2" w14:paraId="0B2F91ED" w14:textId="77777777" w:rsidTr="00D10545">
        <w:trPr>
          <w:trHeight w:hRule="exact" w:val="576"/>
        </w:trPr>
        <w:tc>
          <w:tcPr>
            <w:tcW w:w="8136" w:type="dxa"/>
          </w:tcPr>
          <w:p w14:paraId="4354117C" w14:textId="77777777" w:rsidR="00D709C2" w:rsidRDefault="00D709C2" w:rsidP="00D10545">
            <w:pPr>
              <w:spacing w:before="0" w:after="0" w:line="240" w:lineRule="auto"/>
              <w:rPr>
                <w:rFonts w:cs="Arial"/>
                <w:bCs/>
              </w:rPr>
            </w:pPr>
          </w:p>
        </w:tc>
      </w:tr>
      <w:tr w:rsidR="00D709C2" w14:paraId="371485A6" w14:textId="77777777" w:rsidTr="00D10545">
        <w:trPr>
          <w:trHeight w:hRule="exact" w:val="576"/>
        </w:trPr>
        <w:tc>
          <w:tcPr>
            <w:tcW w:w="8136" w:type="dxa"/>
          </w:tcPr>
          <w:p w14:paraId="3AFDD656" w14:textId="77777777" w:rsidR="00D709C2" w:rsidRDefault="00D709C2" w:rsidP="00D10545">
            <w:pPr>
              <w:spacing w:before="0" w:after="0" w:line="240" w:lineRule="auto"/>
              <w:rPr>
                <w:rFonts w:cs="Arial"/>
                <w:bCs/>
              </w:rPr>
            </w:pPr>
          </w:p>
        </w:tc>
      </w:tr>
      <w:tr w:rsidR="00D709C2" w14:paraId="2E3B03F2" w14:textId="77777777" w:rsidTr="00D10545">
        <w:trPr>
          <w:trHeight w:hRule="exact" w:val="576"/>
        </w:trPr>
        <w:tc>
          <w:tcPr>
            <w:tcW w:w="8136" w:type="dxa"/>
          </w:tcPr>
          <w:p w14:paraId="2957F411" w14:textId="77777777" w:rsidR="00D709C2" w:rsidRDefault="00D709C2" w:rsidP="00D10545">
            <w:pPr>
              <w:spacing w:before="0" w:after="0" w:line="240" w:lineRule="auto"/>
              <w:rPr>
                <w:rFonts w:cs="Arial"/>
                <w:bCs/>
              </w:rPr>
            </w:pPr>
          </w:p>
        </w:tc>
      </w:tr>
      <w:tr w:rsidR="00D709C2" w14:paraId="6148DCDE" w14:textId="77777777" w:rsidTr="00D10545">
        <w:trPr>
          <w:trHeight w:hRule="exact" w:val="576"/>
        </w:trPr>
        <w:tc>
          <w:tcPr>
            <w:tcW w:w="8136" w:type="dxa"/>
          </w:tcPr>
          <w:p w14:paraId="2913379A" w14:textId="77777777" w:rsidR="00D709C2" w:rsidRDefault="00D709C2" w:rsidP="00D10545">
            <w:pPr>
              <w:spacing w:before="0" w:after="0" w:line="240" w:lineRule="auto"/>
              <w:rPr>
                <w:rFonts w:cs="Arial"/>
                <w:bCs/>
              </w:rPr>
            </w:pPr>
          </w:p>
        </w:tc>
      </w:tr>
      <w:tr w:rsidR="00D709C2" w14:paraId="292AF314" w14:textId="77777777" w:rsidTr="00D10545">
        <w:trPr>
          <w:trHeight w:hRule="exact" w:val="576"/>
        </w:trPr>
        <w:tc>
          <w:tcPr>
            <w:tcW w:w="8136" w:type="dxa"/>
          </w:tcPr>
          <w:p w14:paraId="434E2D41" w14:textId="77777777" w:rsidR="00D709C2" w:rsidRDefault="00D709C2" w:rsidP="00D10545">
            <w:pPr>
              <w:spacing w:before="0" w:after="0" w:line="240" w:lineRule="auto"/>
              <w:rPr>
                <w:rFonts w:cs="Arial"/>
                <w:bCs/>
              </w:rPr>
            </w:pPr>
          </w:p>
        </w:tc>
      </w:tr>
      <w:tr w:rsidR="00D709C2" w14:paraId="1A3D7621" w14:textId="77777777" w:rsidTr="00D10545">
        <w:trPr>
          <w:trHeight w:hRule="exact" w:val="576"/>
        </w:trPr>
        <w:tc>
          <w:tcPr>
            <w:tcW w:w="8136" w:type="dxa"/>
          </w:tcPr>
          <w:p w14:paraId="6FBBFF49" w14:textId="77777777" w:rsidR="00D709C2" w:rsidRDefault="00D709C2" w:rsidP="00D10545">
            <w:pPr>
              <w:spacing w:before="0" w:after="0" w:line="240" w:lineRule="auto"/>
              <w:rPr>
                <w:rFonts w:cs="Arial"/>
                <w:bCs/>
              </w:rPr>
            </w:pPr>
          </w:p>
        </w:tc>
      </w:tr>
      <w:tr w:rsidR="00D709C2" w14:paraId="139EBB52" w14:textId="77777777" w:rsidTr="00D10545">
        <w:trPr>
          <w:trHeight w:hRule="exact" w:val="576"/>
        </w:trPr>
        <w:tc>
          <w:tcPr>
            <w:tcW w:w="8136" w:type="dxa"/>
          </w:tcPr>
          <w:p w14:paraId="42E984F6" w14:textId="77777777" w:rsidR="00D709C2" w:rsidRDefault="00D709C2" w:rsidP="00D10545">
            <w:pPr>
              <w:spacing w:before="0" w:after="0" w:line="240" w:lineRule="auto"/>
              <w:rPr>
                <w:rFonts w:cs="Arial"/>
                <w:bCs/>
              </w:rPr>
            </w:pPr>
          </w:p>
        </w:tc>
      </w:tr>
    </w:tbl>
    <w:p w14:paraId="5FA41E8A" w14:textId="1530B1CB" w:rsidR="00D709C2" w:rsidRDefault="00D709C2">
      <w:pPr>
        <w:spacing w:before="0" w:after="160" w:line="259" w:lineRule="auto"/>
        <w:rPr>
          <w:rFonts w:cs="Arial"/>
          <w:b/>
          <w:bCs/>
          <w:sz w:val="32"/>
          <w:szCs w:val="32"/>
        </w:rPr>
      </w:pPr>
      <w:r>
        <w:rPr>
          <w:rFonts w:cs="Arial"/>
          <w:b/>
          <w:bCs/>
          <w:sz w:val="32"/>
          <w:szCs w:val="32"/>
        </w:rPr>
        <w:br w:type="page"/>
      </w:r>
    </w:p>
    <w:p w14:paraId="08218866" w14:textId="15089DC8" w:rsidR="008F3093" w:rsidRDefault="00D709C2" w:rsidP="008F3093">
      <w:pPr>
        <w:pStyle w:val="ListParagraph"/>
        <w:numPr>
          <w:ilvl w:val="0"/>
          <w:numId w:val="2"/>
        </w:numPr>
        <w:spacing w:before="0" w:after="0" w:line="240" w:lineRule="auto"/>
        <w:rPr>
          <w:rFonts w:cs="Arial"/>
          <w:b/>
          <w:bCs/>
          <w:sz w:val="32"/>
          <w:szCs w:val="32"/>
        </w:rPr>
      </w:pPr>
      <w:r>
        <w:rPr>
          <w:rFonts w:cs="Arial"/>
          <w:b/>
          <w:bCs/>
          <w:sz w:val="32"/>
          <w:szCs w:val="32"/>
        </w:rPr>
        <w:lastRenderedPageBreak/>
        <w:t>Terms and Definitions</w:t>
      </w:r>
    </w:p>
    <w:p w14:paraId="3C112159"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Air sampling</w:t>
      </w:r>
      <w:r w:rsidRPr="00391D36">
        <w:rPr>
          <w:rFonts w:cs="Arial"/>
          <w:color w:val="231F20"/>
          <w:szCs w:val="24"/>
        </w:rPr>
        <w:t xml:space="preserve"> - The collection of samples of air to measure the radioactivity or to detect the presence of radioactive material, particulate matter, or chemical pollutants in the air.</w:t>
      </w:r>
    </w:p>
    <w:p w14:paraId="78392FF1"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ALARA</w:t>
      </w:r>
      <w:r w:rsidRPr="00391D36">
        <w:rPr>
          <w:rFonts w:cs="Arial"/>
          <w:color w:val="231F20"/>
          <w:szCs w:val="24"/>
        </w:rPr>
        <w:t xml:space="preserve"> - Acronym for “As Low As Reasonably Achievable,” means making every reasonable effort to maintain exposures to ionizing radiation as far below the dose limits as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energy and licensed materials in the public interest (see 10 CFR 20.1003).</w:t>
      </w:r>
    </w:p>
    <w:p w14:paraId="44F11DDF"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Background radiation - </w:t>
      </w:r>
      <w:r w:rsidRPr="00391D36">
        <w:rPr>
          <w:rFonts w:cs="Arial"/>
          <w:color w:val="231F20"/>
          <w:szCs w:val="24"/>
        </w:rPr>
        <w:t>Radiation from cosmic sources; naturally occurring radioactive materials, including radon (except as</w:t>
      </w:r>
      <w:r w:rsidRPr="00391D36">
        <w:rPr>
          <w:rFonts w:cs="Arial"/>
          <w:b/>
          <w:color w:val="231F20"/>
          <w:szCs w:val="24"/>
        </w:rPr>
        <w:t xml:space="preserve"> </w:t>
      </w:r>
      <w:r w:rsidRPr="00391D36">
        <w:rPr>
          <w:rFonts w:cs="Arial"/>
          <w:color w:val="231F20"/>
          <w:szCs w:val="24"/>
        </w:rPr>
        <w:t>a decay product of source or special nuclear material) and global fallout as it exists in the environment</w:t>
      </w:r>
      <w:r w:rsidRPr="00391D36">
        <w:rPr>
          <w:rFonts w:cs="Arial"/>
          <w:b/>
          <w:color w:val="231F20"/>
          <w:szCs w:val="24"/>
        </w:rPr>
        <w:t xml:space="preserve"> </w:t>
      </w:r>
      <w:r w:rsidRPr="00391D36">
        <w:rPr>
          <w:rFonts w:cs="Arial"/>
          <w:color w:val="231F20"/>
          <w:szCs w:val="24"/>
        </w:rPr>
        <w:t>from the testing of nuclear explosive devices. It does not include radiation from source, byproduct, or</w:t>
      </w:r>
      <w:r w:rsidRPr="00391D36">
        <w:rPr>
          <w:rFonts w:cs="Arial"/>
          <w:b/>
          <w:color w:val="231F20"/>
          <w:szCs w:val="24"/>
        </w:rPr>
        <w:t xml:space="preserve"> </w:t>
      </w:r>
      <w:r w:rsidRPr="00391D36">
        <w:rPr>
          <w:rFonts w:cs="Arial"/>
          <w:color w:val="231F20"/>
          <w:szCs w:val="24"/>
        </w:rPr>
        <w:t>special nuclear materials regulated by the Nuclear Regulatory Commission.</w:t>
      </w:r>
    </w:p>
    <w:p w14:paraId="7113CE73"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Becquerel (</w:t>
      </w:r>
      <w:proofErr w:type="spellStart"/>
      <w:r w:rsidRPr="00391D36">
        <w:rPr>
          <w:rFonts w:cs="Arial"/>
          <w:b/>
          <w:color w:val="231F20"/>
          <w:szCs w:val="24"/>
        </w:rPr>
        <w:t>Bq</w:t>
      </w:r>
      <w:proofErr w:type="spellEnd"/>
      <w:r w:rsidRPr="00391D36">
        <w:rPr>
          <w:rFonts w:cs="Arial"/>
          <w:b/>
          <w:color w:val="231F20"/>
          <w:szCs w:val="24"/>
        </w:rPr>
        <w:t>)</w:t>
      </w:r>
      <w:r w:rsidRPr="00391D36">
        <w:rPr>
          <w:rFonts w:cs="Arial"/>
          <w:color w:val="231F20"/>
          <w:szCs w:val="24"/>
        </w:rPr>
        <w:t xml:space="preserve"> - The unit of radioactive decay equal to 1 disintegration per second. 37 billion (3.7x10</w:t>
      </w:r>
      <w:r w:rsidRPr="00391D36">
        <w:rPr>
          <w:rFonts w:cs="Arial"/>
          <w:color w:val="231F20"/>
          <w:szCs w:val="24"/>
          <w:vertAlign w:val="superscript"/>
        </w:rPr>
        <w:t>10</w:t>
      </w:r>
      <w:r w:rsidRPr="00391D36">
        <w:rPr>
          <w:rFonts w:cs="Arial"/>
          <w:color w:val="231F20"/>
          <w:szCs w:val="24"/>
        </w:rPr>
        <w:t>) becquerels = 1 curie (Ci).</w:t>
      </w:r>
    </w:p>
    <w:p w14:paraId="1FE3F4D6"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Bioassay</w:t>
      </w:r>
      <w:r w:rsidRPr="00391D36">
        <w:rPr>
          <w:rFonts w:cs="Arial"/>
          <w:color w:val="231F20"/>
          <w:szCs w:val="24"/>
        </w:rPr>
        <w:t xml:space="preserve"> - The determination of kinds, quantities, or concentrations, and in some cases, the locations, of radioactive material in the human body, whether by direct measurement (in vivo counting) or by analysis and evaluation of materials excreted or removed (in vitro) from the human body.</w:t>
      </w:r>
    </w:p>
    <w:p w14:paraId="07346E51"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Calibration</w:t>
      </w:r>
      <w:r w:rsidRPr="00391D36">
        <w:rPr>
          <w:rFonts w:cs="Arial"/>
          <w:color w:val="231F20"/>
          <w:szCs w:val="24"/>
        </w:rPr>
        <w:t xml:space="preserve"> - The adjustment, as necessary, of a measuring device such that it responds within the required range and accuracy to known values of input.</w:t>
      </w:r>
    </w:p>
    <w:p w14:paraId="0178D23A"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Contamination</w:t>
      </w:r>
      <w:r w:rsidRPr="00391D36">
        <w:rPr>
          <w:rFonts w:cs="Arial"/>
          <w:color w:val="231F20"/>
          <w:szCs w:val="24"/>
        </w:rPr>
        <w:t xml:space="preserve"> - Undesired radioactive material that is deposited on the surface of or inside structures, areas, objects, or people.</w:t>
      </w:r>
    </w:p>
    <w:p w14:paraId="1325A269"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Criticality</w:t>
      </w:r>
      <w:r w:rsidRPr="00391D36">
        <w:rPr>
          <w:rFonts w:cs="Arial"/>
          <w:color w:val="231F20"/>
          <w:szCs w:val="24"/>
        </w:rPr>
        <w:t xml:space="preserve"> - A term used in reactor physics to describe the state when the number of neutrons released by fission is exactly balanced by the neutrons being absorbed (by the fuel and poisons) and escaping the reactor core. A reactor is said to be “critical” when it achieves a self-sustaining nuclear chain reaction, as when the reactor is operating.</w:t>
      </w:r>
    </w:p>
    <w:p w14:paraId="25D4577C"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Curie (Ci)</w:t>
      </w:r>
      <w:r w:rsidRPr="00391D36">
        <w:rPr>
          <w:rFonts w:cs="Arial"/>
          <w:color w:val="231F20"/>
          <w:szCs w:val="24"/>
        </w:rPr>
        <w:t xml:space="preserve"> - The basic unit used to describe the intensity of radioactivity in a sample of material. The curie is equal to 37 billion (3.7X10</w:t>
      </w:r>
      <w:r w:rsidRPr="00391D36">
        <w:rPr>
          <w:rFonts w:cs="Arial"/>
          <w:color w:val="231F20"/>
          <w:szCs w:val="24"/>
          <w:vertAlign w:val="superscript"/>
        </w:rPr>
        <w:t>10</w:t>
      </w:r>
      <w:r w:rsidRPr="00391D36">
        <w:rPr>
          <w:rFonts w:cs="Arial"/>
          <w:color w:val="231F20"/>
          <w:szCs w:val="24"/>
        </w:rPr>
        <w:t>) disintegrations per second, which is approximately the activity of 1 gram of radium. A curie is also a quantity of any radionuclide that decays at a rate of 37 billion disintegrations per second. It is named for Marie and Pierre Curie, who discovered radium in 1898.</w:t>
      </w:r>
    </w:p>
    <w:p w14:paraId="5E2CFE02"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Decommissioning</w:t>
      </w:r>
      <w:r w:rsidRPr="00391D36">
        <w:rPr>
          <w:rFonts w:cs="Arial"/>
          <w:color w:val="231F20"/>
          <w:szCs w:val="24"/>
        </w:rPr>
        <w:t xml:space="preserve"> - The process of closing down a facility followed by reducing residual radioactivity to a level that permits the release of the property for unrestricted use (see 10 CFR 20.1003).</w:t>
      </w:r>
    </w:p>
    <w:p w14:paraId="7F197FA2" w14:textId="77777777" w:rsidR="00D709C2" w:rsidRPr="00391D36" w:rsidRDefault="00D709C2" w:rsidP="00D709C2">
      <w:pPr>
        <w:keepLines/>
        <w:widowControl w:val="0"/>
        <w:autoSpaceDE w:val="0"/>
        <w:autoSpaceDN w:val="0"/>
        <w:adjustRightInd w:val="0"/>
        <w:spacing w:after="120"/>
        <w:rPr>
          <w:rFonts w:cs="Arial"/>
          <w:color w:val="231F20"/>
          <w:szCs w:val="24"/>
        </w:rPr>
      </w:pPr>
      <w:r w:rsidRPr="00391D36">
        <w:rPr>
          <w:rFonts w:cs="Arial"/>
          <w:b/>
          <w:color w:val="231F20"/>
          <w:szCs w:val="24"/>
        </w:rPr>
        <w:lastRenderedPageBreak/>
        <w:t>Decontamination</w:t>
      </w:r>
      <w:r w:rsidRPr="00391D36">
        <w:rPr>
          <w:rFonts w:cs="Arial"/>
          <w:color w:val="231F20"/>
          <w:szCs w:val="24"/>
        </w:rPr>
        <w:t xml:space="preserve"> - The reduction or removal of contaminating radioactive material from a structure, area, object, or person. Decontamination may be accomplished by: (1) treating the surface to remove or decrease the contamination, (2) letting the material stand so that the radioactivity is decreased as a result of natural radioactive decay, or (3) covering the contamination to shield or attenuate the radiation emitted (see 10 CFR 20.1003 and §20.1402).</w:t>
      </w:r>
    </w:p>
    <w:p w14:paraId="10425766" w14:textId="77777777" w:rsidR="00D709C2" w:rsidRPr="00391D36" w:rsidRDefault="00D709C2" w:rsidP="00D709C2">
      <w:pPr>
        <w:keepLines/>
        <w:widowControl w:val="0"/>
        <w:autoSpaceDE w:val="0"/>
        <w:autoSpaceDN w:val="0"/>
        <w:adjustRightInd w:val="0"/>
        <w:spacing w:after="120"/>
        <w:rPr>
          <w:rFonts w:cs="Arial"/>
          <w:color w:val="231F20"/>
          <w:szCs w:val="24"/>
        </w:rPr>
      </w:pPr>
      <w:r w:rsidRPr="00391D36">
        <w:rPr>
          <w:rFonts w:cs="Arial"/>
          <w:b/>
          <w:color w:val="231F20"/>
          <w:szCs w:val="24"/>
        </w:rPr>
        <w:t>Detector</w:t>
      </w:r>
      <w:r w:rsidRPr="00391D36">
        <w:rPr>
          <w:rFonts w:cs="Arial"/>
          <w:color w:val="231F20"/>
          <w:szCs w:val="24"/>
        </w:rPr>
        <w:t xml:space="preserve"> - A material or device that is sensitive to radiation and can produce a response signal suitable for measurement or analysis. A radiation detection instrument.</w:t>
      </w:r>
    </w:p>
    <w:p w14:paraId="5C1FAD1C"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Dose</w:t>
      </w:r>
      <w:r w:rsidRPr="00391D36">
        <w:rPr>
          <w:rFonts w:cs="Arial"/>
          <w:color w:val="231F20"/>
          <w:szCs w:val="24"/>
        </w:rPr>
        <w:t xml:space="preserve"> - The absorbed dose, given in rads (or the international system of units, grays), that represents the energy absorbed from the radiation in a gram of any material. Furthermore, the biological dose or dose equivalent, given in rem or sieverts, is a measure of the biological damage to living tissue from the radiation exposure.</w:t>
      </w:r>
    </w:p>
    <w:p w14:paraId="4640E8D5" w14:textId="77777777"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 xml:space="preserve">Dose equivalent - </w:t>
      </w:r>
      <w:r w:rsidRPr="00391D36">
        <w:rPr>
          <w:rFonts w:cs="Arial"/>
          <w:color w:val="231F20"/>
          <w:szCs w:val="24"/>
        </w:rPr>
        <w:t>The product of absorbed dose in tissue multiplied by a quality factor, and then sometimes multiplied</w:t>
      </w:r>
      <w:r w:rsidRPr="00391D36">
        <w:rPr>
          <w:rFonts w:cs="Arial"/>
          <w:b/>
          <w:color w:val="231F20"/>
          <w:szCs w:val="24"/>
        </w:rPr>
        <w:t xml:space="preserve"> </w:t>
      </w:r>
      <w:r w:rsidRPr="00391D36">
        <w:rPr>
          <w:rFonts w:cs="Arial"/>
          <w:color w:val="231F20"/>
          <w:szCs w:val="24"/>
        </w:rPr>
        <w:t>by other necessary modifying factors at the location of interest. It is expressed numerically in rems or</w:t>
      </w:r>
      <w:r w:rsidRPr="00391D36">
        <w:rPr>
          <w:rFonts w:cs="Arial"/>
          <w:b/>
          <w:color w:val="231F20"/>
          <w:szCs w:val="24"/>
        </w:rPr>
        <w:t xml:space="preserve"> </w:t>
      </w:r>
      <w:r w:rsidRPr="00391D36">
        <w:rPr>
          <w:rFonts w:cs="Arial"/>
          <w:color w:val="231F20"/>
          <w:szCs w:val="24"/>
        </w:rPr>
        <w:t>sieverts (see 10 CFR 20.1003).</w:t>
      </w:r>
    </w:p>
    <w:p w14:paraId="43310F2B"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Dose rate - </w:t>
      </w:r>
      <w:r w:rsidRPr="00391D36">
        <w:rPr>
          <w:rFonts w:cs="Arial"/>
          <w:color w:val="231F20"/>
          <w:szCs w:val="24"/>
        </w:rPr>
        <w:t>The ionizing radiation dose delivered per unit time. For example, rem or sieverts per hour.</w:t>
      </w:r>
    </w:p>
    <w:p w14:paraId="4C1FABA7" w14:textId="77777777"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 xml:space="preserve">Dose, absorbed - </w:t>
      </w:r>
      <w:r w:rsidRPr="00391D36">
        <w:rPr>
          <w:rFonts w:cs="Arial"/>
          <w:color w:val="231F20"/>
          <w:szCs w:val="24"/>
        </w:rPr>
        <w:t>The amount of energy deposited in any substance by ionizing radiation per unit mass of the substance.</w:t>
      </w:r>
      <w:r w:rsidRPr="00391D36">
        <w:rPr>
          <w:rFonts w:cs="Arial"/>
          <w:b/>
          <w:color w:val="231F20"/>
          <w:szCs w:val="24"/>
        </w:rPr>
        <w:t xml:space="preserve">  </w:t>
      </w:r>
      <w:r w:rsidRPr="00391D36">
        <w:rPr>
          <w:rFonts w:cs="Arial"/>
          <w:color w:val="231F20"/>
          <w:szCs w:val="24"/>
        </w:rPr>
        <w:t>It is expressed numerically in rads or grays.</w:t>
      </w:r>
    </w:p>
    <w:p w14:paraId="760906FF" w14:textId="77777777"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 xml:space="preserve">Dosimeter - </w:t>
      </w:r>
      <w:r w:rsidRPr="00391D36">
        <w:rPr>
          <w:rFonts w:cs="Arial"/>
          <w:color w:val="231F20"/>
          <w:szCs w:val="24"/>
        </w:rPr>
        <w:t xml:space="preserve">A small portable instrument (such as a film badge, </w:t>
      </w:r>
      <w:proofErr w:type="spellStart"/>
      <w:r w:rsidRPr="00391D36">
        <w:rPr>
          <w:rFonts w:cs="Arial"/>
          <w:color w:val="231F20"/>
          <w:szCs w:val="24"/>
        </w:rPr>
        <w:t>thermoluminescent</w:t>
      </w:r>
      <w:proofErr w:type="spellEnd"/>
      <w:r w:rsidRPr="00391D36">
        <w:rPr>
          <w:rFonts w:cs="Arial"/>
          <w:color w:val="231F20"/>
          <w:szCs w:val="24"/>
        </w:rPr>
        <w:t xml:space="preserve"> or pocket dosimeter) for</w:t>
      </w:r>
      <w:r w:rsidRPr="00391D36">
        <w:rPr>
          <w:rFonts w:cs="Arial"/>
          <w:b/>
          <w:color w:val="231F20"/>
          <w:szCs w:val="24"/>
        </w:rPr>
        <w:t xml:space="preserve"> </w:t>
      </w:r>
      <w:r w:rsidRPr="00391D36">
        <w:rPr>
          <w:rFonts w:cs="Arial"/>
          <w:color w:val="231F20"/>
          <w:szCs w:val="24"/>
        </w:rPr>
        <w:t>measuring and recording the total accumulated personnel dose of ionizing radiation.</w:t>
      </w:r>
    </w:p>
    <w:p w14:paraId="535E62F7"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Dosimetry - </w:t>
      </w:r>
      <w:r w:rsidRPr="00391D36">
        <w:rPr>
          <w:rFonts w:cs="Arial"/>
          <w:color w:val="231F20"/>
          <w:szCs w:val="24"/>
        </w:rPr>
        <w:t>The theory and application of the principles and techniques involved in the measurement and recording</w:t>
      </w:r>
      <w:r w:rsidRPr="00391D36">
        <w:rPr>
          <w:rFonts w:cs="Arial"/>
          <w:b/>
          <w:color w:val="231F20"/>
          <w:szCs w:val="24"/>
        </w:rPr>
        <w:t xml:space="preserve"> </w:t>
      </w:r>
      <w:r w:rsidRPr="00391D36">
        <w:rPr>
          <w:rFonts w:cs="Arial"/>
          <w:color w:val="231F20"/>
          <w:szCs w:val="24"/>
        </w:rPr>
        <w:t>of ionizing radiation doses.</w:t>
      </w:r>
    </w:p>
    <w:p w14:paraId="67078129" w14:textId="77777777" w:rsidR="00D709C2" w:rsidRPr="00391D36" w:rsidRDefault="00D709C2" w:rsidP="00D709C2">
      <w:pPr>
        <w:pStyle w:val="Pa1"/>
        <w:spacing w:after="120"/>
        <w:rPr>
          <w:rFonts w:ascii="Arial" w:hAnsi="Arial" w:cs="Arial"/>
          <w:color w:val="000000"/>
        </w:rPr>
      </w:pPr>
      <w:r w:rsidRPr="00391D36">
        <w:rPr>
          <w:rFonts w:ascii="Arial" w:hAnsi="Arial" w:cs="Arial"/>
          <w:b/>
          <w:color w:val="000000"/>
        </w:rPr>
        <w:t>Excepted packaging</w:t>
      </w:r>
      <w:r w:rsidRPr="00391D36">
        <w:rPr>
          <w:rFonts w:ascii="Arial" w:hAnsi="Arial" w:cs="Arial"/>
          <w:color w:val="000000"/>
        </w:rPr>
        <w:t xml:space="preserve"> - is used to transport material with extremely low levels of radioactivity.  Excepted packaging is authorized for limited quantities of radioactive material that would pose a very low hazard if released in an accident.  Examples of material typically shipped in excepted packaging include consumer goods such as smoke detectors.  These </w:t>
      </w:r>
      <w:proofErr w:type="spellStart"/>
      <w:r w:rsidRPr="00391D36">
        <w:rPr>
          <w:rFonts w:ascii="Arial" w:hAnsi="Arial" w:cs="Arial"/>
          <w:color w:val="000000"/>
        </w:rPr>
        <w:t>packagings</w:t>
      </w:r>
      <w:proofErr w:type="spellEnd"/>
      <w:r w:rsidRPr="00391D36">
        <w:rPr>
          <w:rFonts w:ascii="Arial" w:hAnsi="Arial" w:cs="Arial"/>
          <w:color w:val="000000"/>
        </w:rPr>
        <w:t xml:space="preserve"> are excepted (excluded) from specific packaging, labeling, and shipping paper requirements; they are, however, required to have the letters “UN” and the appropriate four-digit UN identification number marked on the outside of the package. Requirements for excepted packaging are addressed in 49 CFR 173.421.</w:t>
      </w:r>
    </w:p>
    <w:p w14:paraId="25F2DD29"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Exposure - </w:t>
      </w:r>
      <w:r w:rsidRPr="00391D36">
        <w:rPr>
          <w:rFonts w:cs="Arial"/>
          <w:color w:val="231F20"/>
          <w:szCs w:val="24"/>
        </w:rPr>
        <w:t>Being exposed to ionizing radiation or to radioactive material.</w:t>
      </w:r>
    </w:p>
    <w:p w14:paraId="711B2A82" w14:textId="77777777"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Fissile material</w:t>
      </w:r>
      <w:r w:rsidRPr="00391D36">
        <w:rPr>
          <w:rFonts w:cs="Arial"/>
          <w:color w:val="231F20"/>
          <w:szCs w:val="24"/>
        </w:rPr>
        <w:t xml:space="preserve"> - The radionuclides uranium-233, uranium-235, plutonium-239, and plutonium-241, or any combination of these radionuclides. Fissile material means the fissile nuclides themselves, not material containing fissile nuclides. Unirradiated natural uranium and depleted uranium and natural uranium or depleted uranium, that have been irradiated in thermal reactors only, are not included in this definition. Certain exclusions from fissile material controls are provided in 10 CFR 71.15.</w:t>
      </w:r>
    </w:p>
    <w:p w14:paraId="3A3ABB68" w14:textId="56A9E476" w:rsidR="00D709C2" w:rsidRPr="00391D36" w:rsidRDefault="00D709C2" w:rsidP="00D709C2">
      <w:pPr>
        <w:keepLines/>
        <w:widowControl w:val="0"/>
        <w:autoSpaceDE w:val="0"/>
        <w:autoSpaceDN w:val="0"/>
        <w:adjustRightInd w:val="0"/>
        <w:spacing w:after="120"/>
        <w:rPr>
          <w:rFonts w:cs="Arial"/>
          <w:color w:val="231F20"/>
          <w:szCs w:val="24"/>
        </w:rPr>
      </w:pPr>
      <w:r w:rsidRPr="00391D36">
        <w:rPr>
          <w:rFonts w:cs="Arial"/>
          <w:b/>
          <w:color w:val="231F20"/>
          <w:szCs w:val="24"/>
        </w:rPr>
        <w:lastRenderedPageBreak/>
        <w:t>Geiger-Mueller counter</w:t>
      </w:r>
      <w:r w:rsidRPr="00391D36">
        <w:rPr>
          <w:rFonts w:cs="Arial"/>
          <w:color w:val="231F20"/>
          <w:szCs w:val="24"/>
        </w:rPr>
        <w:t xml:space="preserve"> - A radiation detection and measuring instrument. It consists of a gas-filled tube containing electrodes, between which there is an electrical voltage, but no current flowing. When ionizing radiation passes through the tube, a short, intense pulse of current passes from the negative electrode to the positive electrode and is measured or counted. The number of pulses per second measures the intensity of the radiation field. It was named for Hans Geiger and W. Mueller, who invented it in the 1920s. It is sometimes called simply a Geiger counter or a GM counter and is the most commonly used portable radiation instrument.</w:t>
      </w:r>
    </w:p>
    <w:p w14:paraId="7A345A1F" w14:textId="77777777"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 xml:space="preserve">Gray </w:t>
      </w:r>
      <w:r w:rsidRPr="00391D36">
        <w:rPr>
          <w:rFonts w:cs="Arial"/>
          <w:color w:val="262626"/>
          <w:szCs w:val="24"/>
        </w:rPr>
        <w:t>(</w:t>
      </w:r>
      <w:proofErr w:type="spellStart"/>
      <w:r w:rsidRPr="00391D36">
        <w:rPr>
          <w:rFonts w:cs="Arial"/>
          <w:color w:val="262626"/>
          <w:szCs w:val="24"/>
        </w:rPr>
        <w:t>Gy</w:t>
      </w:r>
      <w:proofErr w:type="spellEnd"/>
      <w:r w:rsidRPr="00391D36">
        <w:rPr>
          <w:rFonts w:cs="Arial"/>
          <w:color w:val="262626"/>
          <w:szCs w:val="24"/>
        </w:rPr>
        <w:t>) - is the SI unit of absorbed dose (Rad). One gray is equal to an absorbed dose of 1 Joule/kilogram (100 rads)</w:t>
      </w:r>
    </w:p>
    <w:p w14:paraId="45725331"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Half-life</w:t>
      </w:r>
      <w:r w:rsidRPr="00391D36">
        <w:rPr>
          <w:rFonts w:cs="Arial"/>
          <w:color w:val="231F20"/>
          <w:szCs w:val="24"/>
        </w:rPr>
        <w:t xml:space="preserve"> - The time in which one half of the atoms of a particular radioactive substance disintegrates into another nuclear form. Measured half-lives vary from millionths of a second to billions of years. Also called physical or radiological half-life.</w:t>
      </w:r>
    </w:p>
    <w:p w14:paraId="4DEE696C" w14:textId="77777777" w:rsidR="00D709C2" w:rsidRPr="00391D36" w:rsidRDefault="00D709C2" w:rsidP="00D709C2">
      <w:pPr>
        <w:widowControl w:val="0"/>
        <w:autoSpaceDE w:val="0"/>
        <w:autoSpaceDN w:val="0"/>
        <w:adjustRightInd w:val="0"/>
        <w:rPr>
          <w:rFonts w:cs="Arial"/>
          <w:color w:val="231F20"/>
          <w:szCs w:val="24"/>
        </w:rPr>
      </w:pPr>
      <w:r w:rsidRPr="00391D36">
        <w:rPr>
          <w:rFonts w:cs="Arial"/>
          <w:b/>
          <w:color w:val="231F20"/>
          <w:szCs w:val="24"/>
        </w:rPr>
        <w:t>High-level waste</w:t>
      </w:r>
      <w:r w:rsidRPr="00391D36">
        <w:rPr>
          <w:rFonts w:cs="Arial"/>
          <w:color w:val="231F20"/>
          <w:szCs w:val="24"/>
        </w:rPr>
        <w:t xml:space="preserve"> - Radioactive materials at the end of a useful life cycle that should be properly disposed of, including:</w:t>
      </w:r>
    </w:p>
    <w:p w14:paraId="4E4F4048" w14:textId="77777777" w:rsidR="00D709C2" w:rsidRPr="00391D36" w:rsidRDefault="00D709C2" w:rsidP="00D709C2">
      <w:pPr>
        <w:widowControl w:val="0"/>
        <w:autoSpaceDE w:val="0"/>
        <w:autoSpaceDN w:val="0"/>
        <w:adjustRightInd w:val="0"/>
        <w:ind w:left="900" w:hanging="180"/>
        <w:rPr>
          <w:rFonts w:cs="Arial"/>
          <w:color w:val="231F20"/>
          <w:szCs w:val="24"/>
        </w:rPr>
      </w:pPr>
      <w:r w:rsidRPr="00391D36">
        <w:rPr>
          <w:rFonts w:cs="Arial"/>
          <w:color w:val="231F20"/>
          <w:szCs w:val="24"/>
        </w:rPr>
        <w:t>1. The highly radioactive material resulting from the reprocessing of spent nuclear fuel, including liquid waste directly in reprocessing and any solid material derived from such liquid waste that contains fission products in concentrations.</w:t>
      </w:r>
    </w:p>
    <w:p w14:paraId="5161E126" w14:textId="77777777" w:rsidR="00D709C2" w:rsidRPr="00391D36" w:rsidRDefault="00D709C2" w:rsidP="00D709C2">
      <w:pPr>
        <w:widowControl w:val="0"/>
        <w:autoSpaceDE w:val="0"/>
        <w:autoSpaceDN w:val="0"/>
        <w:adjustRightInd w:val="0"/>
        <w:ind w:left="720"/>
        <w:rPr>
          <w:rFonts w:cs="Arial"/>
          <w:color w:val="231F20"/>
          <w:szCs w:val="24"/>
        </w:rPr>
      </w:pPr>
      <w:r w:rsidRPr="00391D36">
        <w:rPr>
          <w:rFonts w:cs="Arial"/>
          <w:color w:val="231F20"/>
          <w:szCs w:val="24"/>
        </w:rPr>
        <w:t>2. Irradiated reactor fuel; and</w:t>
      </w:r>
    </w:p>
    <w:p w14:paraId="33074439" w14:textId="77777777" w:rsidR="00D709C2" w:rsidRPr="00391D36" w:rsidRDefault="00D709C2" w:rsidP="00D709C2">
      <w:pPr>
        <w:widowControl w:val="0"/>
        <w:autoSpaceDE w:val="0"/>
        <w:autoSpaceDN w:val="0"/>
        <w:adjustRightInd w:val="0"/>
        <w:spacing w:after="120"/>
        <w:ind w:left="900" w:hanging="180"/>
        <w:rPr>
          <w:rFonts w:cs="Arial"/>
          <w:color w:val="231F20"/>
          <w:szCs w:val="24"/>
        </w:rPr>
      </w:pPr>
      <w:r w:rsidRPr="00391D36">
        <w:rPr>
          <w:rFonts w:cs="Arial"/>
          <w:color w:val="231F20"/>
          <w:szCs w:val="24"/>
        </w:rPr>
        <w:t>3. Other highly radioactive material that the NRC, consistent with existing law, determines by rule requires permanent isolation.</w:t>
      </w:r>
    </w:p>
    <w:p w14:paraId="38D11B3F" w14:textId="77777777" w:rsidR="00D709C2" w:rsidRPr="00391D36" w:rsidRDefault="00D709C2" w:rsidP="00D709C2">
      <w:pPr>
        <w:pStyle w:val="Pa1"/>
        <w:spacing w:after="120"/>
        <w:rPr>
          <w:rFonts w:ascii="Arial" w:hAnsi="Arial" w:cs="Arial"/>
          <w:color w:val="000000"/>
        </w:rPr>
      </w:pPr>
      <w:r w:rsidRPr="00391D36">
        <w:rPr>
          <w:rFonts w:ascii="Arial" w:hAnsi="Arial" w:cs="Arial"/>
          <w:b/>
          <w:color w:val="231F20"/>
        </w:rPr>
        <w:t xml:space="preserve">Industrial package – </w:t>
      </w:r>
      <w:r w:rsidRPr="00391D36">
        <w:rPr>
          <w:rFonts w:ascii="Arial" w:hAnsi="Arial" w:cs="Arial"/>
          <w:color w:val="000000"/>
        </w:rPr>
        <w:t>Used in certain shipments of low activity material and contaminated objects, which are usually categorized as radioactive waste.  Most low</w:t>
      </w:r>
      <w:r w:rsidRPr="00391D36">
        <w:rPr>
          <w:rFonts w:ascii="Arial" w:hAnsi="Arial" w:cs="Arial"/>
          <w:color w:val="000000"/>
        </w:rPr>
        <w:noBreakHyphen/>
        <w:t>level waste is shipped for disposal in industrial packaging.  Department of Transportation (DOT) regulations require that industrial packages allow no identifiable release of the material to the environment during normal transportation and handling.  There are three categories of industrial packages: IP-1, IP-2, and IP- 3. The category of package will be marked on the exterior of the package. Requirements for industrial packaging are addressed in 49 CFR 173.411.</w:t>
      </w:r>
    </w:p>
    <w:p w14:paraId="5F7B12DC" w14:textId="7BC40ACA" w:rsidR="00D709C2" w:rsidRPr="00391D36" w:rsidRDefault="00D709C2" w:rsidP="00D709C2">
      <w:pPr>
        <w:spacing w:after="120"/>
        <w:rPr>
          <w:rFonts w:cs="Arial"/>
          <w:b/>
          <w:color w:val="231F20"/>
          <w:szCs w:val="24"/>
        </w:rPr>
      </w:pPr>
      <w:r w:rsidRPr="00391D36">
        <w:rPr>
          <w:rFonts w:cs="Arial"/>
          <w:b/>
          <w:szCs w:val="24"/>
        </w:rPr>
        <w:t>Isotope</w:t>
      </w:r>
      <w:r w:rsidRPr="00391D36">
        <w:rPr>
          <w:rFonts w:cs="Arial"/>
          <w:szCs w:val="24"/>
        </w:rPr>
        <w:t xml:space="preserve"> - each of two or more forms of the same element that contain equal numbers of protons but different numbers of neutrons in their nuclei, and hence differ in relative atomic mass but not in chemical properties; in particular, a radioactive form of an element.  For example, there are 3 isotopes of the element hydrogen; one of the three isotopes (tritium) is radioactive. </w:t>
      </w:r>
    </w:p>
    <w:p w14:paraId="0F8F5DA3"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Low-level waste</w:t>
      </w:r>
      <w:r w:rsidRPr="00391D36">
        <w:rPr>
          <w:rFonts w:cs="Arial"/>
          <w:color w:val="231F20"/>
          <w:szCs w:val="24"/>
        </w:rPr>
        <w:t xml:space="preserve"> - A general term for a wide range of wastes having low levels of radioactivity. Industries, hospitals and medical, educational, or research institutions; private or government laboratories; and nuclear fuel cycle facilities (e.g., nuclear power reactors and fuel fabrication plants) that use radioactive materials generate low-level wastes as part of their normal operations. These wastes are generated in many physical and chemical forms and levels of contamination (see 10 CFR 61.2).  Low-level </w:t>
      </w:r>
      <w:r w:rsidRPr="00391D36">
        <w:rPr>
          <w:rFonts w:cs="Arial"/>
          <w:color w:val="231F20"/>
          <w:szCs w:val="24"/>
        </w:rPr>
        <w:lastRenderedPageBreak/>
        <w:t>radioactive wastes containing source, special nuclear, or byproduct material are acceptable for disposal in a land disposal facility. For the purposes of this definition, low-level waste has the same meaning as in the Low-level Waste Policy Act, that is, radioactive waste not classified as high-level radioactive waste, transuranic waste, spent nuclear fuel, or byproduct material as defined in section 11</w:t>
      </w:r>
      <w:proofErr w:type="gramStart"/>
      <w:r w:rsidRPr="00391D36">
        <w:rPr>
          <w:rFonts w:cs="Arial"/>
          <w:color w:val="231F20"/>
          <w:szCs w:val="24"/>
        </w:rPr>
        <w:t>e.(</w:t>
      </w:r>
      <w:proofErr w:type="gramEnd"/>
      <w:r w:rsidRPr="00391D36">
        <w:rPr>
          <w:rFonts w:cs="Arial"/>
          <w:color w:val="231F20"/>
          <w:szCs w:val="24"/>
        </w:rPr>
        <w:t xml:space="preserve">2) of the Atomic Energy Act (uranium or thorium tailings and waste). </w:t>
      </w:r>
    </w:p>
    <w:p w14:paraId="0A07F648" w14:textId="77777777" w:rsidR="00D709C2" w:rsidRPr="00391D36" w:rsidRDefault="00D709C2" w:rsidP="00D709C2">
      <w:pPr>
        <w:widowControl w:val="0"/>
        <w:autoSpaceDE w:val="0"/>
        <w:autoSpaceDN w:val="0"/>
        <w:adjustRightInd w:val="0"/>
        <w:spacing w:after="120"/>
        <w:rPr>
          <w:rFonts w:cs="Arial"/>
          <w:bCs/>
          <w:color w:val="231F20"/>
          <w:szCs w:val="24"/>
        </w:rPr>
      </w:pPr>
      <w:r w:rsidRPr="00391D36">
        <w:rPr>
          <w:rFonts w:cs="Arial"/>
          <w:b/>
          <w:bCs/>
          <w:color w:val="231F20"/>
          <w:szCs w:val="24"/>
        </w:rPr>
        <w:t xml:space="preserve">Low Specific Activity (LSA) Material </w:t>
      </w:r>
      <w:r w:rsidRPr="00391D36">
        <w:rPr>
          <w:rFonts w:cs="Arial"/>
          <w:bCs/>
          <w:color w:val="231F20"/>
          <w:szCs w:val="24"/>
        </w:rPr>
        <w:t xml:space="preserve">– means radioactive material with limited specific activity which is </w:t>
      </w:r>
      <w:proofErr w:type="spellStart"/>
      <w:r w:rsidRPr="00391D36">
        <w:rPr>
          <w:rFonts w:cs="Arial"/>
          <w:bCs/>
          <w:color w:val="231F20"/>
          <w:szCs w:val="24"/>
        </w:rPr>
        <w:t>nonfissile</w:t>
      </w:r>
      <w:proofErr w:type="spellEnd"/>
      <w:r w:rsidRPr="00391D36">
        <w:rPr>
          <w:rFonts w:cs="Arial"/>
          <w:bCs/>
          <w:color w:val="231F20"/>
          <w:szCs w:val="24"/>
        </w:rPr>
        <w:t xml:space="preserve"> or is excepted under 10 CFR §71.15. Shielding materials surrounding the LSA material may not be considered in determining the estimated average specific activity of the package contents. LSA material is categorized into 3 groups based on material content and activity level.</w:t>
      </w:r>
    </w:p>
    <w:p w14:paraId="6E7FE73E"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Millirem</w:t>
      </w:r>
      <w:r w:rsidRPr="00391D36">
        <w:rPr>
          <w:rFonts w:cs="Arial"/>
          <w:color w:val="231F20"/>
          <w:szCs w:val="24"/>
        </w:rPr>
        <w:t xml:space="preserve"> - One thousandth of a rem (0.001 rem).</w:t>
      </w:r>
    </w:p>
    <w:p w14:paraId="3BD7337A"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Quality factor (QF) - </w:t>
      </w:r>
      <w:r w:rsidRPr="00391D36">
        <w:rPr>
          <w:rFonts w:cs="Arial"/>
          <w:color w:val="231F20"/>
          <w:szCs w:val="24"/>
        </w:rPr>
        <w:t>The factor by which the absorbed dose (rad or gray) is to be multiplied by to obtain a quantity that expresses, on a common scale for all ionizing radiation, the biological damage (rem or sievert) to an exposed individual. It is used because some types of radiation, such as alpha particles, are more biologically damaging internally than other types.  Rad x QF = Rem.</w:t>
      </w:r>
    </w:p>
    <w:p w14:paraId="49DEB632"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Rad - </w:t>
      </w:r>
      <w:r w:rsidRPr="00391D36">
        <w:rPr>
          <w:rFonts w:cs="Arial"/>
          <w:color w:val="231F20"/>
          <w:szCs w:val="24"/>
        </w:rPr>
        <w:t>The special unit for radiation absorbed dose, which is the amount of energy from any type of ionizing radiation (e.g., alpha, beta, gamma, neutrons, etc.) deposited in any medium (e.g., water, tissue, air). A dose of one rad means the absorption of 100 ergs (a small but measurable amount of energy) per gram of absorbing tissue (100 rad = 1 gray).</w:t>
      </w:r>
    </w:p>
    <w:p w14:paraId="00008511"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Radiation </w:t>
      </w:r>
      <w:r w:rsidRPr="00391D36">
        <w:rPr>
          <w:rFonts w:cs="Arial"/>
          <w:color w:val="231F20"/>
          <w:szCs w:val="24"/>
        </w:rPr>
        <w:t>(ionizing radiation) - Alpha particles, beta particles, gamma rays, x-rays, neutrons, high-speed electrons, high-speed protons, and other particles capable of producing ions. Radiation, as used in 10 CFR Part 20, does not include non-ionizing radiation, such as radio- or microwaves, or visible, infrared, or ultraviolet light (see also 10 CFR 20.1003).</w:t>
      </w:r>
    </w:p>
    <w:p w14:paraId="2EFD9C0B"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Radiation area</w:t>
      </w:r>
      <w:r w:rsidRPr="00391D36">
        <w:rPr>
          <w:rFonts w:cs="Arial"/>
          <w:color w:val="231F20"/>
          <w:szCs w:val="24"/>
        </w:rPr>
        <w:t xml:space="preserve"> - Any area with radiation levels greater than 5 millirems (0.05 millisievert) in one hour at 30 centimeters from the source or from any surface through which the radiation penetrates.</w:t>
      </w:r>
    </w:p>
    <w:p w14:paraId="525814AF"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Radiation detection instrument</w:t>
      </w:r>
      <w:r w:rsidRPr="00391D36">
        <w:rPr>
          <w:rFonts w:cs="Arial"/>
          <w:color w:val="231F20"/>
          <w:szCs w:val="24"/>
        </w:rPr>
        <w:t xml:space="preserve"> - A device that detects and displays the characteristics of ionizing radiation.</w:t>
      </w:r>
    </w:p>
    <w:p w14:paraId="5F290DE3" w14:textId="46DA52BB" w:rsidR="00D709C2" w:rsidRPr="00391D36" w:rsidRDefault="00D709C2" w:rsidP="00D709C2">
      <w:pPr>
        <w:widowControl w:val="0"/>
        <w:autoSpaceDE w:val="0"/>
        <w:autoSpaceDN w:val="0"/>
        <w:adjustRightInd w:val="0"/>
        <w:spacing w:after="120"/>
        <w:rPr>
          <w:rFonts w:cs="Arial"/>
          <w:b/>
          <w:color w:val="231F20"/>
          <w:szCs w:val="24"/>
        </w:rPr>
      </w:pPr>
      <w:r w:rsidRPr="00391D36">
        <w:rPr>
          <w:rFonts w:cs="Arial"/>
          <w:b/>
          <w:color w:val="231F20"/>
          <w:szCs w:val="24"/>
        </w:rPr>
        <w:t>Radiation shielding</w:t>
      </w:r>
      <w:r w:rsidRPr="00391D36">
        <w:rPr>
          <w:rFonts w:cs="Arial"/>
          <w:color w:val="231F20"/>
          <w:szCs w:val="24"/>
        </w:rPr>
        <w:t xml:space="preserve"> - Reduction of radiation by interposing a shield of absorbing material between any radioactive source and a person, work area, or radiation-sensitive device. </w:t>
      </w:r>
    </w:p>
    <w:p w14:paraId="3A190D6C" w14:textId="34FB5EE0" w:rsidR="00391D36" w:rsidRPr="00391D36" w:rsidRDefault="00D709C2" w:rsidP="00543222">
      <w:pPr>
        <w:widowControl w:val="0"/>
        <w:autoSpaceDE w:val="0"/>
        <w:autoSpaceDN w:val="0"/>
        <w:adjustRightInd w:val="0"/>
        <w:spacing w:after="120"/>
        <w:rPr>
          <w:rFonts w:cs="Arial"/>
          <w:b/>
          <w:color w:val="231F20"/>
          <w:szCs w:val="24"/>
        </w:rPr>
      </w:pPr>
      <w:r w:rsidRPr="00391D36">
        <w:rPr>
          <w:rFonts w:cs="Arial"/>
          <w:b/>
          <w:color w:val="231F20"/>
          <w:szCs w:val="24"/>
        </w:rPr>
        <w:t>Radiation source</w:t>
      </w:r>
      <w:r w:rsidRPr="00391D36">
        <w:rPr>
          <w:rFonts w:cs="Arial"/>
          <w:color w:val="231F20"/>
          <w:szCs w:val="24"/>
        </w:rPr>
        <w:t xml:space="preserve"> - Usually a sealed source of radiation used in teletherapy and industrial radiography, as a power source for batteries (as in use in space craft), or in various types of industrial gauges. Machines, such as accelerators and radioisotope generators, and natural radionuclides may be considered sources.</w:t>
      </w:r>
    </w:p>
    <w:p w14:paraId="2868E2B3" w14:textId="029F3EF9" w:rsidR="00D709C2" w:rsidRPr="00391D36" w:rsidRDefault="00391D36" w:rsidP="00D709C2">
      <w:pPr>
        <w:widowControl w:val="0"/>
        <w:autoSpaceDE w:val="0"/>
        <w:autoSpaceDN w:val="0"/>
        <w:adjustRightInd w:val="0"/>
        <w:spacing w:after="120"/>
        <w:rPr>
          <w:rFonts w:cs="Arial"/>
          <w:color w:val="231F20"/>
          <w:szCs w:val="24"/>
        </w:rPr>
      </w:pPr>
      <w:r w:rsidRPr="00391D36">
        <w:rPr>
          <w:rFonts w:cs="Arial"/>
          <w:noProof/>
          <w:szCs w:val="24"/>
        </w:rPr>
        <w:lastRenderedPageBreak/>
        <w:drawing>
          <wp:anchor distT="0" distB="0" distL="114300" distR="114300" simplePos="0" relativeHeight="251662336" behindDoc="1" locked="0" layoutInCell="1" allowOverlap="1" wp14:anchorId="29FD1028" wp14:editId="479D7829">
            <wp:simplePos x="0" y="0"/>
            <wp:positionH relativeFrom="column">
              <wp:posOffset>5148128</wp:posOffset>
            </wp:positionH>
            <wp:positionV relativeFrom="paragraph">
              <wp:posOffset>-1270</wp:posOffset>
            </wp:positionV>
            <wp:extent cx="695325" cy="695325"/>
            <wp:effectExtent l="0" t="0" r="0" b="0"/>
            <wp:wrapTight wrapText="bothSides">
              <wp:wrapPolygon edited="0">
                <wp:start x="0" y="0"/>
                <wp:lineTo x="0" y="20515"/>
                <wp:lineTo x="20515" y="20515"/>
                <wp:lineTo x="20515" y="0"/>
                <wp:lineTo x="0" y="0"/>
              </wp:wrapPolygon>
            </wp:wrapTight>
            <wp:docPr id="25" name="Picture 1" descr="Description: https://encrypted-tbn3.gstatic.com/images?q=tbn:ANd9GcSPP0qhN8bW_Xk3g8IPy-pxgHjNpXtfcy3zw7GjaW0SCWgHvwC6C90fMFSH">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encrypted-tbn3.gstatic.com/images?q=tbn:ANd9GcSPP0qhN8bW_Xk3g8IPy-pxgHjNpXtfcy3zw7GjaW0SCWgHvwC6C90fMFSH">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09C2" w:rsidRPr="00391D36">
        <w:rPr>
          <w:rFonts w:cs="Arial"/>
          <w:b/>
          <w:color w:val="231F20"/>
          <w:szCs w:val="24"/>
        </w:rPr>
        <w:t>Radiation warning symbol</w:t>
      </w:r>
      <w:r w:rsidR="00D709C2" w:rsidRPr="00391D36">
        <w:rPr>
          <w:rFonts w:cs="Arial"/>
          <w:color w:val="231F20"/>
          <w:szCs w:val="24"/>
        </w:rPr>
        <w:t xml:space="preserve"> - An officially prescribed symbol (a magenta or black trefoil) on a yellow background that must be displayed where certain quantities of radioactive materials are present or where certain doses of radiation could be received.</w:t>
      </w:r>
    </w:p>
    <w:p w14:paraId="5ACDBBED"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Radioactive contamination</w:t>
      </w:r>
      <w:r w:rsidRPr="00391D36">
        <w:rPr>
          <w:rFonts w:cs="Arial"/>
          <w:color w:val="231F20"/>
          <w:szCs w:val="24"/>
        </w:rPr>
        <w:t xml:space="preserve"> - Deposition of radioactive material in any place where it may harm persons or equipment.</w:t>
      </w:r>
    </w:p>
    <w:p w14:paraId="21AF5734"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Radioactive decay - </w:t>
      </w:r>
      <w:r w:rsidRPr="00391D36">
        <w:rPr>
          <w:rFonts w:cs="Arial"/>
          <w:color w:val="231F20"/>
          <w:szCs w:val="24"/>
        </w:rPr>
        <w:t>Large unstable atoms can become more stable by emitting radiation. This process is called radioactive</w:t>
      </w:r>
      <w:r w:rsidRPr="00391D36">
        <w:rPr>
          <w:rFonts w:cs="Arial"/>
          <w:b/>
          <w:color w:val="231F20"/>
          <w:szCs w:val="24"/>
        </w:rPr>
        <w:t xml:space="preserve"> </w:t>
      </w:r>
      <w:r w:rsidRPr="00391D36">
        <w:rPr>
          <w:rFonts w:cs="Arial"/>
          <w:color w:val="231F20"/>
          <w:szCs w:val="24"/>
        </w:rPr>
        <w:t>decay. This radiation can be emitted in the form of a positively charged ALPHA particle, a negatively</w:t>
      </w:r>
      <w:r w:rsidRPr="00391D36">
        <w:rPr>
          <w:rFonts w:cs="Arial"/>
          <w:b/>
          <w:color w:val="231F20"/>
          <w:szCs w:val="24"/>
        </w:rPr>
        <w:t xml:space="preserve"> </w:t>
      </w:r>
      <w:r w:rsidRPr="00391D36">
        <w:rPr>
          <w:rFonts w:cs="Arial"/>
          <w:color w:val="231F20"/>
          <w:szCs w:val="24"/>
        </w:rPr>
        <w:t>charged BETA particle, or GAMMA RAYS or X-RAYS.</w:t>
      </w:r>
    </w:p>
    <w:p w14:paraId="5EB13324"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Radioactivity</w:t>
      </w:r>
      <w:r w:rsidRPr="00391D36">
        <w:rPr>
          <w:rFonts w:cs="Arial"/>
          <w:color w:val="231F20"/>
          <w:szCs w:val="24"/>
        </w:rPr>
        <w:t xml:space="preserve"> - The spontaneous emission of radiation, generally alpha or beta particles, often accompanied by gamma rays, from the nucleus of an unstable isotope. Also, the rate at which radioactive material emits radiation.  Measured in units of becquerels or disintegrations per second.</w:t>
      </w:r>
    </w:p>
    <w:p w14:paraId="4F03D055"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Radiography</w:t>
      </w:r>
      <w:r w:rsidRPr="00391D36">
        <w:rPr>
          <w:rFonts w:cs="Arial"/>
          <w:color w:val="231F20"/>
          <w:szCs w:val="24"/>
        </w:rPr>
        <w:t xml:space="preserve"> - The making of a shadow image on photographic film by the action of ionizing radiation.</w:t>
      </w:r>
    </w:p>
    <w:p w14:paraId="605C2811" w14:textId="77777777" w:rsidR="00D709C2" w:rsidRPr="00391D36" w:rsidRDefault="00D709C2" w:rsidP="00D709C2">
      <w:pPr>
        <w:keepLines/>
        <w:widowControl w:val="0"/>
        <w:autoSpaceDE w:val="0"/>
        <w:autoSpaceDN w:val="0"/>
        <w:adjustRightInd w:val="0"/>
        <w:spacing w:after="120"/>
        <w:rPr>
          <w:rFonts w:cs="Arial"/>
          <w:color w:val="231F20"/>
          <w:szCs w:val="24"/>
        </w:rPr>
      </w:pPr>
      <w:r w:rsidRPr="00391D36">
        <w:rPr>
          <w:rFonts w:cs="Arial"/>
          <w:b/>
          <w:color w:val="231F20"/>
          <w:szCs w:val="24"/>
        </w:rPr>
        <w:t>Radiological survey</w:t>
      </w:r>
      <w:r w:rsidRPr="00391D36">
        <w:rPr>
          <w:rFonts w:cs="Arial"/>
          <w:color w:val="231F20"/>
          <w:szCs w:val="24"/>
        </w:rPr>
        <w:t xml:space="preserve"> - The evaluation of the radiation hazards accompanying the production, use, or existence of radioactive materials under a specific set of conditions. Such evaluation customarily includes a physical survey of the disposition of materials and equipment, measurements or estimates of the levels of radiation that may be involved, and a sufficient knowledge of processes affecting these materials to predict hazards resulting from expected or possible changes in materials or equipment.</w:t>
      </w:r>
    </w:p>
    <w:p w14:paraId="4A79F030"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REM</w:t>
      </w:r>
      <w:r w:rsidRPr="00391D36">
        <w:rPr>
          <w:rFonts w:cs="Arial"/>
          <w:color w:val="231F20"/>
          <w:szCs w:val="24"/>
        </w:rPr>
        <w:t xml:space="preserve"> - The acronym for Roentgen Equivalent Man is a standard unit that measures the effects of ionizing radiation on humans. The dose equivalent in rem is equal to the absorbed dose in rads multiplied by the quality factor of the type of radiation (see 10 CFR 20.1004). </w:t>
      </w:r>
    </w:p>
    <w:p w14:paraId="43003D60"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 xml:space="preserve">Roentgen </w:t>
      </w:r>
      <w:r w:rsidRPr="00391D36">
        <w:rPr>
          <w:rFonts w:cs="Arial"/>
          <w:color w:val="231F20"/>
          <w:szCs w:val="24"/>
        </w:rPr>
        <w:t>(R) - A unit of exposure to ionizing radiation. It is the amount of gamma or x</w:t>
      </w:r>
      <w:r w:rsidRPr="00391D36">
        <w:rPr>
          <w:rFonts w:cs="Arial"/>
          <w:color w:val="231F20"/>
          <w:szCs w:val="24"/>
        </w:rPr>
        <w:noBreakHyphen/>
        <w:t>rays required to produce ions resulting in a charge of 0.000258 coulombs/kilogram of air under standard conditions. Named after Wilhelm Roentgen, the German scientist who discovered x-rays in 1895.</w:t>
      </w:r>
    </w:p>
    <w:p w14:paraId="7B3F60D7"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Sealed source</w:t>
      </w:r>
      <w:r w:rsidRPr="00391D36">
        <w:rPr>
          <w:rFonts w:cs="Arial"/>
          <w:color w:val="231F20"/>
          <w:szCs w:val="24"/>
        </w:rPr>
        <w:t xml:space="preserve"> - Any radioactive material or byproduct encased in a capsule designed to prevent leakage or escape of the material.</w:t>
      </w:r>
    </w:p>
    <w:p w14:paraId="4973178F"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Shielding</w:t>
      </w:r>
      <w:r w:rsidRPr="00391D36">
        <w:rPr>
          <w:rFonts w:cs="Arial"/>
          <w:color w:val="231F20"/>
          <w:szCs w:val="24"/>
        </w:rPr>
        <w:t xml:space="preserve"> - Any material or obstruction that absorbs radiation and thus tends to protect personnel or materials from the effects of ionizing radiation.</w:t>
      </w:r>
    </w:p>
    <w:p w14:paraId="2A63AD06" w14:textId="77777777" w:rsidR="00543222" w:rsidRDefault="00543222">
      <w:pPr>
        <w:spacing w:before="0" w:after="160" w:line="259" w:lineRule="auto"/>
        <w:rPr>
          <w:rFonts w:cs="Arial"/>
          <w:b/>
          <w:color w:val="231F20"/>
          <w:szCs w:val="24"/>
        </w:rPr>
      </w:pPr>
      <w:r>
        <w:rPr>
          <w:rFonts w:cs="Arial"/>
          <w:b/>
          <w:color w:val="231F20"/>
          <w:szCs w:val="24"/>
        </w:rPr>
        <w:br w:type="page"/>
      </w:r>
    </w:p>
    <w:p w14:paraId="5F5BA1BD" w14:textId="2A737531"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lastRenderedPageBreak/>
        <w:t>Sievert</w:t>
      </w:r>
      <w:r w:rsidRPr="00391D36">
        <w:rPr>
          <w:rFonts w:cs="Arial"/>
          <w:color w:val="231F20"/>
          <w:szCs w:val="24"/>
        </w:rPr>
        <w:t xml:space="preserve"> (</w:t>
      </w:r>
      <w:proofErr w:type="spellStart"/>
      <w:r w:rsidRPr="00391D36">
        <w:rPr>
          <w:rFonts w:cs="Arial"/>
          <w:color w:val="231F20"/>
          <w:szCs w:val="24"/>
        </w:rPr>
        <w:t>Sv</w:t>
      </w:r>
      <w:proofErr w:type="spellEnd"/>
      <w:r w:rsidRPr="00391D36">
        <w:rPr>
          <w:rFonts w:cs="Arial"/>
          <w:color w:val="231F20"/>
          <w:szCs w:val="24"/>
        </w:rPr>
        <w:t>) - The new international system (SI) unit for dose equivalent. 1 sievert = 100 rem.</w:t>
      </w:r>
    </w:p>
    <w:p w14:paraId="5958B2DD"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Special nuclear material</w:t>
      </w:r>
      <w:r w:rsidRPr="00391D36">
        <w:rPr>
          <w:rFonts w:cs="Arial"/>
          <w:color w:val="231F20"/>
          <w:szCs w:val="24"/>
        </w:rPr>
        <w:t xml:space="preserve"> - Plutonium, uranium-233, or uranium enriched in the isotopes uranium-233 or uranium-235.</w:t>
      </w:r>
    </w:p>
    <w:p w14:paraId="3AD2B502"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Stay time</w:t>
      </w:r>
      <w:r w:rsidRPr="00391D36">
        <w:rPr>
          <w:rFonts w:cs="Arial"/>
          <w:color w:val="231F20"/>
          <w:szCs w:val="24"/>
        </w:rPr>
        <w:t xml:space="preserve"> - The period during which personnel may remain in a restricted area in a reactor before accumulating some permissible occupational dose.</w:t>
      </w:r>
    </w:p>
    <w:p w14:paraId="4076D6B5"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Survey meter</w:t>
      </w:r>
      <w:r w:rsidRPr="00391D36">
        <w:rPr>
          <w:rFonts w:cs="Arial"/>
          <w:color w:val="231F20"/>
          <w:szCs w:val="24"/>
        </w:rPr>
        <w:t xml:space="preserve"> - Any portable radiation detection instrument especially adapted for inspecting an area or individual to establish the existence and amount of radioactive material present.</w:t>
      </w:r>
    </w:p>
    <w:p w14:paraId="2A17B473"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Transuranic Waste</w:t>
      </w:r>
      <w:r w:rsidRPr="00391D36">
        <w:rPr>
          <w:rFonts w:cs="Arial"/>
          <w:color w:val="231F20"/>
          <w:szCs w:val="24"/>
        </w:rPr>
        <w:t xml:space="preserve"> - Material contaminated with transuranic elements that is produced primarily from reprocessing spent fuel and from use of plutonium in fabrication of nuclear weapons.</w:t>
      </w:r>
    </w:p>
    <w:p w14:paraId="6A725952"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color w:val="231F20"/>
          <w:szCs w:val="24"/>
        </w:rPr>
        <w:t>The DOE defines transuranic waste (TRU waste) as material contaminated with certain isotopes of plutonium and nuclides with atomic numbers greater than 92 (uranium), a half-life greater than 20 years, and concentrations greater than 100 nanocuries (100 billionths of a curie) per gram of waste material.</w:t>
      </w:r>
    </w:p>
    <w:p w14:paraId="3FD98BCF"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Type A Package</w:t>
      </w:r>
      <w:r w:rsidRPr="00391D36">
        <w:rPr>
          <w:rFonts w:cs="Arial"/>
          <w:color w:val="231F20"/>
          <w:szCs w:val="24"/>
        </w:rPr>
        <w:t xml:space="preserve"> - Type A packaging is used to transport small quantities of radioactive material with higher concentrations of radioactivity than those shipped in Industrial packaging. Type A packaging is typically constructed of steel, wood, or fiberboard, and has an inner containment vessel made of glass, plastic, or metal surrounded with packing material made of polyethylene, rubber, or vermiculite.  Type A packaging and its radioactive contents must meet standard testing requirements. These requirements ensure that the package retains its containment integrity and shielding under normal transport conditions. Type A Package requirements are addressed in 49 CFR 173.412. </w:t>
      </w:r>
    </w:p>
    <w:p w14:paraId="17D5690E" w14:textId="77777777" w:rsidR="00D709C2" w:rsidRPr="00391D36" w:rsidRDefault="00D709C2" w:rsidP="00D709C2">
      <w:pPr>
        <w:widowControl w:val="0"/>
        <w:autoSpaceDE w:val="0"/>
        <w:autoSpaceDN w:val="0"/>
        <w:adjustRightInd w:val="0"/>
        <w:rPr>
          <w:rFonts w:cs="Arial"/>
          <w:color w:val="000000"/>
          <w:szCs w:val="24"/>
        </w:rPr>
      </w:pPr>
      <w:r w:rsidRPr="00391D36">
        <w:rPr>
          <w:rFonts w:cs="Arial"/>
          <w:color w:val="000000"/>
          <w:szCs w:val="24"/>
        </w:rPr>
        <w:t>Testing requirements will be discussed in more detail later in the module. As a general overview, a Type A Package must withstand:</w:t>
      </w:r>
    </w:p>
    <w:p w14:paraId="712C044B"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Moderate degrees of heat and cold </w:t>
      </w:r>
    </w:p>
    <w:p w14:paraId="40AD92A7"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Reduced air pressure </w:t>
      </w:r>
    </w:p>
    <w:p w14:paraId="5DDFEF9A"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Vibration </w:t>
      </w:r>
    </w:p>
    <w:p w14:paraId="72F7C61A"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Impact </w:t>
      </w:r>
    </w:p>
    <w:p w14:paraId="2677C783"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Water spray </w:t>
      </w:r>
    </w:p>
    <w:p w14:paraId="5C2DAE00"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Being dropped and penetrated </w:t>
      </w:r>
    </w:p>
    <w:p w14:paraId="5F7925CB" w14:textId="77777777" w:rsidR="00D709C2" w:rsidRPr="00391D36" w:rsidRDefault="00D709C2" w:rsidP="00D709C2">
      <w:pPr>
        <w:pStyle w:val="ListParagraph"/>
        <w:widowControl w:val="0"/>
        <w:numPr>
          <w:ilvl w:val="0"/>
          <w:numId w:val="12"/>
        </w:numPr>
        <w:autoSpaceDE w:val="0"/>
        <w:autoSpaceDN w:val="0"/>
        <w:adjustRightInd w:val="0"/>
        <w:spacing w:before="0" w:after="120" w:line="221" w:lineRule="atLeast"/>
        <w:jc w:val="both"/>
        <w:rPr>
          <w:rFonts w:cs="Arial"/>
          <w:color w:val="000000"/>
          <w:szCs w:val="24"/>
        </w:rPr>
      </w:pPr>
      <w:r w:rsidRPr="00391D36">
        <w:rPr>
          <w:rFonts w:cs="Arial"/>
          <w:color w:val="000000"/>
          <w:szCs w:val="24"/>
        </w:rPr>
        <w:t xml:space="preserve">Stacking test </w:t>
      </w:r>
    </w:p>
    <w:p w14:paraId="45ABB6E3" w14:textId="77777777" w:rsidR="00D709C2" w:rsidRPr="00391D36" w:rsidRDefault="00D709C2" w:rsidP="00D709C2">
      <w:pPr>
        <w:widowControl w:val="0"/>
        <w:autoSpaceDE w:val="0"/>
        <w:autoSpaceDN w:val="0"/>
        <w:adjustRightInd w:val="0"/>
        <w:spacing w:after="120" w:line="221" w:lineRule="atLeast"/>
        <w:jc w:val="both"/>
        <w:rPr>
          <w:rFonts w:cs="Arial"/>
          <w:color w:val="000000"/>
          <w:szCs w:val="24"/>
        </w:rPr>
      </w:pPr>
      <w:r w:rsidRPr="00391D36">
        <w:rPr>
          <w:rFonts w:cs="Arial"/>
          <w:color w:val="000000"/>
          <w:szCs w:val="24"/>
        </w:rPr>
        <w:t xml:space="preserve">Type A Packages are not, however, designed to withstand the forces of an accident. </w:t>
      </w:r>
    </w:p>
    <w:p w14:paraId="6793E9A5" w14:textId="77777777" w:rsidR="00D709C2" w:rsidRPr="00391D36" w:rsidRDefault="00D709C2" w:rsidP="00D709C2">
      <w:pPr>
        <w:widowControl w:val="0"/>
        <w:autoSpaceDE w:val="0"/>
        <w:autoSpaceDN w:val="0"/>
        <w:adjustRightInd w:val="0"/>
        <w:spacing w:after="120" w:line="221" w:lineRule="atLeast"/>
        <w:rPr>
          <w:rFonts w:cs="Arial"/>
          <w:color w:val="000000"/>
          <w:szCs w:val="24"/>
        </w:rPr>
      </w:pPr>
      <w:r w:rsidRPr="00391D36">
        <w:rPr>
          <w:rFonts w:cs="Arial"/>
          <w:color w:val="000000"/>
          <w:szCs w:val="24"/>
        </w:rPr>
        <w:t>The consequences of a release of the material from a Type A package would not be significant since the quantity of material permitted in Type A Packages is limited.  Type A packaging is only used to transport non life-endangering amounts of radioactive material.</w:t>
      </w:r>
    </w:p>
    <w:p w14:paraId="66B9DDD6" w14:textId="77777777" w:rsidR="00543222" w:rsidRDefault="00543222">
      <w:pPr>
        <w:spacing w:before="0" w:after="160" w:line="259" w:lineRule="auto"/>
        <w:rPr>
          <w:rFonts w:eastAsia="Times New Roman" w:cs="Arial"/>
          <w:b/>
          <w:color w:val="231F20"/>
          <w:szCs w:val="24"/>
        </w:rPr>
      </w:pPr>
      <w:r>
        <w:rPr>
          <w:rFonts w:cs="Arial"/>
          <w:b/>
          <w:color w:val="231F20"/>
        </w:rPr>
        <w:br w:type="page"/>
      </w:r>
    </w:p>
    <w:p w14:paraId="6C003D57" w14:textId="4CF178F3" w:rsidR="00D709C2" w:rsidRPr="00391D36" w:rsidRDefault="00D709C2" w:rsidP="00D709C2">
      <w:pPr>
        <w:pStyle w:val="Pa1"/>
        <w:spacing w:after="120"/>
        <w:rPr>
          <w:rFonts w:ascii="Arial" w:hAnsi="Arial" w:cs="Arial"/>
        </w:rPr>
      </w:pPr>
      <w:r w:rsidRPr="00391D36">
        <w:rPr>
          <w:rFonts w:ascii="Arial" w:hAnsi="Arial" w:cs="Arial"/>
          <w:b/>
          <w:color w:val="231F20"/>
        </w:rPr>
        <w:lastRenderedPageBreak/>
        <w:t xml:space="preserve">Type B Package </w:t>
      </w:r>
      <w:r w:rsidRPr="00391D36">
        <w:rPr>
          <w:rFonts w:ascii="Arial" w:hAnsi="Arial" w:cs="Arial"/>
          <w:color w:val="231F20"/>
        </w:rPr>
        <w:t xml:space="preserve">- </w:t>
      </w:r>
      <w:r w:rsidRPr="00391D36">
        <w:rPr>
          <w:rFonts w:ascii="Arial" w:hAnsi="Arial" w:cs="Arial"/>
        </w:rPr>
        <w:t>Type B packaging is used to transport material with the highest levels of radioactivity.  Type B Packages must withstand all Type A Package tests, and an additional series of tests that simulate severe or “worst case” accident conditions. These testing requirements will also be discussed in greater detail later in the module.  Accident conditions are simulated by performance testing and engineering analysis. Life</w:t>
      </w:r>
      <w:r w:rsidRPr="00391D36">
        <w:rPr>
          <w:rFonts w:ascii="Arial" w:hAnsi="Arial" w:cs="Arial"/>
        </w:rPr>
        <w:noBreakHyphen/>
        <w:t>endangering amounts of radioactive material are required to be transported in Type B Packages. Requirements for Type B Packages are addressed in 49 CFR 173.413 and 10 CFR 71.  Type B packaging sizes range from that used for small radiography cameras to large, heavily shielded, steel casks that weigh up to 125 tons.</w:t>
      </w:r>
    </w:p>
    <w:p w14:paraId="603E16A2"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Very high radiation area</w:t>
      </w:r>
      <w:r w:rsidRPr="00391D36">
        <w:rPr>
          <w:rFonts w:cs="Arial"/>
          <w:color w:val="231F20"/>
          <w:szCs w:val="24"/>
        </w:rPr>
        <w:t xml:space="preserve"> - An area accessible to individuals, in which radiation levels exceed 500 rad (5 gray) in one hour at 1 meter from the source or from any surface that the radiation penetrates (see 10 CFR 20.1003).</w:t>
      </w:r>
    </w:p>
    <w:p w14:paraId="48F73193" w14:textId="77777777" w:rsidR="00D709C2" w:rsidRPr="00391D36" w:rsidRDefault="00D709C2" w:rsidP="00D709C2">
      <w:pPr>
        <w:widowControl w:val="0"/>
        <w:autoSpaceDE w:val="0"/>
        <w:autoSpaceDN w:val="0"/>
        <w:adjustRightInd w:val="0"/>
        <w:spacing w:after="120"/>
        <w:rPr>
          <w:rFonts w:cs="Arial"/>
          <w:color w:val="231F20"/>
          <w:szCs w:val="24"/>
        </w:rPr>
      </w:pPr>
      <w:r w:rsidRPr="00391D36">
        <w:rPr>
          <w:rFonts w:cs="Arial"/>
          <w:b/>
          <w:color w:val="231F20"/>
          <w:szCs w:val="24"/>
        </w:rPr>
        <w:t>Waste, radioactive</w:t>
      </w:r>
      <w:r w:rsidRPr="00391D36">
        <w:rPr>
          <w:rFonts w:cs="Arial"/>
          <w:color w:val="231F20"/>
          <w:szCs w:val="24"/>
        </w:rPr>
        <w:t xml:space="preserve"> - Radioactive materials at the end of a useful life cycle or in a product that is no longer useful and should be properly disposed of.</w:t>
      </w:r>
    </w:p>
    <w:p w14:paraId="4E359D62" w14:textId="77777777" w:rsidR="00D709C2" w:rsidRPr="00391D36" w:rsidRDefault="00D709C2" w:rsidP="00D709C2">
      <w:pPr>
        <w:widowControl w:val="0"/>
        <w:autoSpaceDE w:val="0"/>
        <w:autoSpaceDN w:val="0"/>
        <w:adjustRightInd w:val="0"/>
        <w:spacing w:after="120"/>
        <w:rPr>
          <w:rFonts w:cs="Arial"/>
          <w:szCs w:val="24"/>
        </w:rPr>
      </w:pPr>
      <w:r w:rsidRPr="00391D36">
        <w:rPr>
          <w:rFonts w:cs="Arial"/>
          <w:b/>
          <w:color w:val="231F20"/>
          <w:szCs w:val="24"/>
        </w:rPr>
        <w:t>Wipe sample</w:t>
      </w:r>
      <w:r w:rsidRPr="00391D36">
        <w:rPr>
          <w:rFonts w:cs="Arial"/>
          <w:color w:val="231F20"/>
          <w:szCs w:val="24"/>
        </w:rPr>
        <w:t xml:space="preserve"> </w:t>
      </w:r>
      <w:r w:rsidRPr="00391D36">
        <w:rPr>
          <w:rFonts w:cs="Arial"/>
          <w:szCs w:val="24"/>
        </w:rPr>
        <w:t>- A sample made for the purpose of determining the presence of removable radioactive contamination on a surface. It is done by wiping, with slight pressure, a piece of soft filter paper over a representative type of surface area. It is also known as a “swipe or smear” sample.</w:t>
      </w:r>
    </w:p>
    <w:p w14:paraId="0699CF23" w14:textId="2A029C6D" w:rsidR="00D709C2" w:rsidRDefault="00D709C2" w:rsidP="00D709C2">
      <w:pPr>
        <w:pStyle w:val="ListParagraph"/>
        <w:spacing w:before="0" w:after="0" w:line="240" w:lineRule="auto"/>
        <w:ind w:left="0"/>
        <w:rPr>
          <w:rFonts w:cs="Arial"/>
          <w:b/>
          <w:bCs/>
          <w:szCs w:val="24"/>
        </w:rPr>
      </w:pPr>
      <w:r w:rsidRPr="00391D36">
        <w:rPr>
          <w:rFonts w:cs="Arial"/>
          <w:b/>
          <w:color w:val="231F20"/>
          <w:szCs w:val="24"/>
        </w:rPr>
        <w:t>X-rays</w:t>
      </w:r>
      <w:r w:rsidRPr="00391D36">
        <w:rPr>
          <w:rFonts w:cs="Arial"/>
          <w:color w:val="231F20"/>
          <w:szCs w:val="24"/>
        </w:rPr>
        <w:t xml:space="preserve"> - </w:t>
      </w:r>
      <w:r w:rsidRPr="00391D36">
        <w:rPr>
          <w:rFonts w:cs="Arial"/>
          <w:szCs w:val="24"/>
        </w:rPr>
        <w:t>Penetrating electromagnetic radiation (photon) having a wavelength that is much shorter than that of visible light. These rays are usually produced by excitation of the electron field around certain nuclei.  In nuclear reactions, it is customary to refer to photons originating in the nucleus as x-rays.</w:t>
      </w:r>
      <w:r w:rsidRPr="00391D36">
        <w:rPr>
          <w:rFonts w:cs="Arial"/>
          <w:color w:val="231F20"/>
          <w:szCs w:val="24"/>
        </w:rPr>
        <w:br/>
      </w:r>
    </w:p>
    <w:p w14:paraId="4137D093" w14:textId="77777777" w:rsidR="004160AC" w:rsidRPr="00D709C2" w:rsidRDefault="004160AC" w:rsidP="00D709C2">
      <w:pPr>
        <w:pStyle w:val="ListParagraph"/>
        <w:spacing w:before="0" w:after="0" w:line="240" w:lineRule="auto"/>
        <w:ind w:left="0"/>
        <w:rPr>
          <w:rFonts w:cs="Arial"/>
          <w:b/>
          <w:bCs/>
          <w:szCs w:val="24"/>
        </w:rPr>
      </w:pPr>
    </w:p>
    <w:p w14:paraId="09A0C349" w14:textId="3EBDDE5E" w:rsidR="00D709C2" w:rsidRPr="002C2875" w:rsidRDefault="00D709C2" w:rsidP="008F3093">
      <w:pPr>
        <w:pStyle w:val="ListParagraph"/>
        <w:numPr>
          <w:ilvl w:val="0"/>
          <w:numId w:val="2"/>
        </w:numPr>
        <w:spacing w:before="0" w:after="0" w:line="240" w:lineRule="auto"/>
        <w:rPr>
          <w:rFonts w:cs="Arial"/>
          <w:b/>
          <w:bCs/>
          <w:sz w:val="32"/>
          <w:szCs w:val="32"/>
        </w:rPr>
      </w:pPr>
      <w:r>
        <w:rPr>
          <w:rFonts w:cs="Arial"/>
          <w:b/>
          <w:bCs/>
          <w:sz w:val="32"/>
          <w:szCs w:val="32"/>
        </w:rPr>
        <w:t>Acronyms and Abbreviations</w:t>
      </w:r>
    </w:p>
    <w:tbl>
      <w:tblPr>
        <w:tblW w:w="0" w:type="auto"/>
        <w:jc w:val="center"/>
        <w:tblLook w:val="04A0" w:firstRow="1" w:lastRow="0" w:firstColumn="1" w:lastColumn="0" w:noHBand="0" w:noVBand="1"/>
      </w:tblPr>
      <w:tblGrid>
        <w:gridCol w:w="1818"/>
        <w:gridCol w:w="6570"/>
      </w:tblGrid>
      <w:tr w:rsidR="00391D36" w:rsidRPr="007A3A24" w14:paraId="1654B0CE" w14:textId="77777777" w:rsidTr="00D92A86">
        <w:trPr>
          <w:trHeight w:val="288"/>
          <w:jc w:val="center"/>
        </w:trPr>
        <w:tc>
          <w:tcPr>
            <w:tcW w:w="1818" w:type="dxa"/>
            <w:shd w:val="clear" w:color="auto" w:fill="auto"/>
          </w:tcPr>
          <w:p w14:paraId="074EC433" w14:textId="77777777" w:rsidR="00391D36" w:rsidRPr="007A3A24" w:rsidRDefault="00391D36" w:rsidP="00D92A86">
            <w:pPr>
              <w:widowControl w:val="0"/>
              <w:autoSpaceDE w:val="0"/>
              <w:autoSpaceDN w:val="0"/>
              <w:adjustRightInd w:val="0"/>
              <w:spacing w:after="20"/>
            </w:pPr>
            <w:bookmarkStart w:id="3" w:name="_Hlk513208043"/>
            <w:r w:rsidRPr="007A3A24">
              <w:t>A/O</w:t>
            </w:r>
          </w:p>
        </w:tc>
        <w:tc>
          <w:tcPr>
            <w:tcW w:w="6570" w:type="dxa"/>
            <w:shd w:val="clear" w:color="auto" w:fill="auto"/>
          </w:tcPr>
          <w:p w14:paraId="73C98DE0" w14:textId="77777777" w:rsidR="00391D36" w:rsidRPr="007A3A24" w:rsidRDefault="00391D36" w:rsidP="00D92A86">
            <w:pPr>
              <w:widowControl w:val="0"/>
              <w:autoSpaceDE w:val="0"/>
              <w:autoSpaceDN w:val="0"/>
              <w:adjustRightInd w:val="0"/>
              <w:spacing w:after="20"/>
            </w:pPr>
            <w:r w:rsidRPr="007A3A24">
              <w:t>Alert and oriented</w:t>
            </w:r>
          </w:p>
        </w:tc>
      </w:tr>
      <w:tr w:rsidR="00391D36" w:rsidRPr="007A3A24" w14:paraId="6BCF74A1" w14:textId="77777777" w:rsidTr="00D92A86">
        <w:trPr>
          <w:trHeight w:val="288"/>
          <w:jc w:val="center"/>
        </w:trPr>
        <w:tc>
          <w:tcPr>
            <w:tcW w:w="1818" w:type="dxa"/>
            <w:shd w:val="clear" w:color="auto" w:fill="auto"/>
          </w:tcPr>
          <w:p w14:paraId="4A0F8E00" w14:textId="77777777" w:rsidR="00391D36" w:rsidRPr="007A3A24" w:rsidRDefault="00391D36" w:rsidP="00D92A86">
            <w:pPr>
              <w:widowControl w:val="0"/>
              <w:autoSpaceDE w:val="0"/>
              <w:autoSpaceDN w:val="0"/>
              <w:adjustRightInd w:val="0"/>
              <w:spacing w:after="20"/>
            </w:pPr>
            <w:r w:rsidRPr="007A3A24">
              <w:t>ALARA</w:t>
            </w:r>
          </w:p>
        </w:tc>
        <w:tc>
          <w:tcPr>
            <w:tcW w:w="6570" w:type="dxa"/>
            <w:shd w:val="clear" w:color="auto" w:fill="auto"/>
          </w:tcPr>
          <w:p w14:paraId="51C7748F" w14:textId="77777777" w:rsidR="00391D36" w:rsidRPr="007A3A24" w:rsidRDefault="00391D36" w:rsidP="00D92A86">
            <w:pPr>
              <w:widowControl w:val="0"/>
              <w:autoSpaceDE w:val="0"/>
              <w:autoSpaceDN w:val="0"/>
              <w:adjustRightInd w:val="0"/>
              <w:spacing w:after="20"/>
            </w:pPr>
            <w:r w:rsidRPr="007A3A24">
              <w:t>As low as reasonably achievable</w:t>
            </w:r>
          </w:p>
        </w:tc>
      </w:tr>
      <w:tr w:rsidR="00391D36" w:rsidRPr="007A3A24" w14:paraId="521B1E79" w14:textId="77777777" w:rsidTr="00D92A86">
        <w:trPr>
          <w:trHeight w:val="288"/>
          <w:jc w:val="center"/>
        </w:trPr>
        <w:tc>
          <w:tcPr>
            <w:tcW w:w="1818" w:type="dxa"/>
            <w:shd w:val="clear" w:color="auto" w:fill="auto"/>
          </w:tcPr>
          <w:p w14:paraId="10BA26CC" w14:textId="77777777" w:rsidR="00391D36" w:rsidRPr="007A3A24" w:rsidRDefault="00391D36" w:rsidP="00D92A86">
            <w:pPr>
              <w:widowControl w:val="0"/>
              <w:autoSpaceDE w:val="0"/>
              <w:autoSpaceDN w:val="0"/>
              <w:adjustRightInd w:val="0"/>
              <w:spacing w:after="20"/>
            </w:pPr>
            <w:r w:rsidRPr="007A3A24">
              <w:t>BP</w:t>
            </w:r>
          </w:p>
        </w:tc>
        <w:tc>
          <w:tcPr>
            <w:tcW w:w="6570" w:type="dxa"/>
            <w:shd w:val="clear" w:color="auto" w:fill="auto"/>
          </w:tcPr>
          <w:p w14:paraId="506F1F93" w14:textId="77777777" w:rsidR="00391D36" w:rsidRPr="007A3A24" w:rsidRDefault="00391D36" w:rsidP="00D92A86">
            <w:pPr>
              <w:widowControl w:val="0"/>
              <w:autoSpaceDE w:val="0"/>
              <w:autoSpaceDN w:val="0"/>
              <w:adjustRightInd w:val="0"/>
              <w:spacing w:after="20"/>
            </w:pPr>
            <w:r w:rsidRPr="007A3A24">
              <w:t>Blood pressure</w:t>
            </w:r>
          </w:p>
        </w:tc>
      </w:tr>
      <w:tr w:rsidR="00391D36" w:rsidRPr="007A3A24" w14:paraId="6E2B4132" w14:textId="77777777" w:rsidTr="00D92A86">
        <w:trPr>
          <w:trHeight w:val="288"/>
          <w:jc w:val="center"/>
        </w:trPr>
        <w:tc>
          <w:tcPr>
            <w:tcW w:w="1818" w:type="dxa"/>
            <w:shd w:val="clear" w:color="auto" w:fill="auto"/>
          </w:tcPr>
          <w:p w14:paraId="756CDA27" w14:textId="77777777" w:rsidR="00391D36" w:rsidRPr="007A3A24" w:rsidRDefault="00391D36" w:rsidP="00D92A86">
            <w:pPr>
              <w:widowControl w:val="0"/>
              <w:autoSpaceDE w:val="0"/>
              <w:autoSpaceDN w:val="0"/>
              <w:adjustRightInd w:val="0"/>
              <w:spacing w:after="20"/>
            </w:pPr>
            <w:proofErr w:type="spellStart"/>
            <w:r w:rsidRPr="007A3A24">
              <w:t>Bq</w:t>
            </w:r>
            <w:proofErr w:type="spellEnd"/>
          </w:p>
        </w:tc>
        <w:tc>
          <w:tcPr>
            <w:tcW w:w="6570" w:type="dxa"/>
            <w:shd w:val="clear" w:color="auto" w:fill="auto"/>
          </w:tcPr>
          <w:p w14:paraId="6BF9EDF8" w14:textId="77777777" w:rsidR="00391D36" w:rsidRPr="007A3A24" w:rsidRDefault="00391D36" w:rsidP="00D92A86">
            <w:pPr>
              <w:widowControl w:val="0"/>
              <w:autoSpaceDE w:val="0"/>
              <w:autoSpaceDN w:val="0"/>
              <w:adjustRightInd w:val="0"/>
              <w:spacing w:after="20"/>
            </w:pPr>
            <w:r w:rsidRPr="007A3A24">
              <w:t>Becquerel</w:t>
            </w:r>
          </w:p>
        </w:tc>
      </w:tr>
      <w:tr w:rsidR="00391D36" w:rsidRPr="007A3A24" w14:paraId="632D702B" w14:textId="77777777" w:rsidTr="00D92A86">
        <w:trPr>
          <w:trHeight w:val="288"/>
          <w:jc w:val="center"/>
        </w:trPr>
        <w:tc>
          <w:tcPr>
            <w:tcW w:w="1818" w:type="dxa"/>
            <w:shd w:val="clear" w:color="auto" w:fill="auto"/>
          </w:tcPr>
          <w:p w14:paraId="0C710FFB" w14:textId="77777777" w:rsidR="00391D36" w:rsidRPr="007A3A24" w:rsidRDefault="00391D36" w:rsidP="00D92A86">
            <w:pPr>
              <w:widowControl w:val="0"/>
              <w:autoSpaceDE w:val="0"/>
              <w:autoSpaceDN w:val="0"/>
              <w:adjustRightInd w:val="0"/>
              <w:spacing w:after="20"/>
            </w:pPr>
            <w:r w:rsidRPr="007A3A24">
              <w:t>CFR</w:t>
            </w:r>
          </w:p>
        </w:tc>
        <w:tc>
          <w:tcPr>
            <w:tcW w:w="6570" w:type="dxa"/>
            <w:shd w:val="clear" w:color="auto" w:fill="auto"/>
          </w:tcPr>
          <w:p w14:paraId="687ECA8D" w14:textId="77777777" w:rsidR="00391D36" w:rsidRPr="007A3A24" w:rsidRDefault="00391D36" w:rsidP="00D92A86">
            <w:pPr>
              <w:widowControl w:val="0"/>
              <w:autoSpaceDE w:val="0"/>
              <w:autoSpaceDN w:val="0"/>
              <w:adjustRightInd w:val="0"/>
              <w:spacing w:after="20"/>
            </w:pPr>
            <w:r w:rsidRPr="007A3A24">
              <w:t>Code of Federal Regulations</w:t>
            </w:r>
          </w:p>
        </w:tc>
      </w:tr>
      <w:tr w:rsidR="00391D36" w:rsidRPr="007A3A24" w14:paraId="73F8709D" w14:textId="77777777" w:rsidTr="00D92A86">
        <w:trPr>
          <w:trHeight w:val="288"/>
          <w:jc w:val="center"/>
        </w:trPr>
        <w:tc>
          <w:tcPr>
            <w:tcW w:w="1818" w:type="dxa"/>
            <w:shd w:val="clear" w:color="auto" w:fill="auto"/>
          </w:tcPr>
          <w:p w14:paraId="6134FF81" w14:textId="77777777" w:rsidR="00391D36" w:rsidRPr="007A3A24" w:rsidRDefault="00391D36" w:rsidP="00D92A86">
            <w:pPr>
              <w:widowControl w:val="0"/>
              <w:autoSpaceDE w:val="0"/>
              <w:autoSpaceDN w:val="0"/>
              <w:adjustRightInd w:val="0"/>
              <w:spacing w:after="20"/>
            </w:pPr>
            <w:r w:rsidRPr="007A3A24">
              <w:t>Ci</w:t>
            </w:r>
          </w:p>
        </w:tc>
        <w:tc>
          <w:tcPr>
            <w:tcW w:w="6570" w:type="dxa"/>
            <w:shd w:val="clear" w:color="auto" w:fill="auto"/>
          </w:tcPr>
          <w:p w14:paraId="493AE88E" w14:textId="77777777" w:rsidR="00391D36" w:rsidRPr="007A3A24" w:rsidRDefault="00391D36" w:rsidP="00D92A86">
            <w:pPr>
              <w:widowControl w:val="0"/>
              <w:autoSpaceDE w:val="0"/>
              <w:autoSpaceDN w:val="0"/>
              <w:adjustRightInd w:val="0"/>
              <w:spacing w:after="20"/>
            </w:pPr>
            <w:r w:rsidRPr="007A3A24">
              <w:t>Curie</w:t>
            </w:r>
          </w:p>
        </w:tc>
      </w:tr>
      <w:tr w:rsidR="00391D36" w:rsidRPr="007A3A24" w14:paraId="69DF45EF" w14:textId="77777777" w:rsidTr="00D92A86">
        <w:trPr>
          <w:trHeight w:val="288"/>
          <w:jc w:val="center"/>
        </w:trPr>
        <w:tc>
          <w:tcPr>
            <w:tcW w:w="1818" w:type="dxa"/>
            <w:shd w:val="clear" w:color="auto" w:fill="auto"/>
          </w:tcPr>
          <w:p w14:paraId="1D053FDB" w14:textId="77777777" w:rsidR="00391D36" w:rsidRPr="007A3A24" w:rsidRDefault="00391D36" w:rsidP="00D92A86">
            <w:pPr>
              <w:widowControl w:val="0"/>
              <w:autoSpaceDE w:val="0"/>
              <w:autoSpaceDN w:val="0"/>
              <w:adjustRightInd w:val="0"/>
              <w:spacing w:after="20"/>
            </w:pPr>
            <w:r w:rsidRPr="007A3A24">
              <w:t>CPM</w:t>
            </w:r>
          </w:p>
        </w:tc>
        <w:tc>
          <w:tcPr>
            <w:tcW w:w="6570" w:type="dxa"/>
            <w:shd w:val="clear" w:color="auto" w:fill="auto"/>
          </w:tcPr>
          <w:p w14:paraId="6D6F821B" w14:textId="77777777" w:rsidR="00391D36" w:rsidRPr="007A3A24" w:rsidRDefault="00391D36" w:rsidP="00D92A86">
            <w:pPr>
              <w:widowControl w:val="0"/>
              <w:autoSpaceDE w:val="0"/>
              <w:autoSpaceDN w:val="0"/>
              <w:adjustRightInd w:val="0"/>
              <w:spacing w:after="20"/>
            </w:pPr>
            <w:r w:rsidRPr="007A3A24">
              <w:t>Counts per minute</w:t>
            </w:r>
          </w:p>
        </w:tc>
      </w:tr>
      <w:tr w:rsidR="00391D36" w:rsidRPr="007A3A24" w14:paraId="07F5753E" w14:textId="77777777" w:rsidTr="00D92A86">
        <w:trPr>
          <w:trHeight w:val="288"/>
          <w:jc w:val="center"/>
        </w:trPr>
        <w:tc>
          <w:tcPr>
            <w:tcW w:w="1818" w:type="dxa"/>
            <w:shd w:val="clear" w:color="auto" w:fill="auto"/>
          </w:tcPr>
          <w:p w14:paraId="358AD30B" w14:textId="77777777" w:rsidR="00391D36" w:rsidRPr="007A3A24" w:rsidRDefault="00391D36" w:rsidP="00D92A86">
            <w:pPr>
              <w:widowControl w:val="0"/>
              <w:autoSpaceDE w:val="0"/>
              <w:autoSpaceDN w:val="0"/>
              <w:adjustRightInd w:val="0"/>
              <w:spacing w:after="20"/>
            </w:pPr>
            <w:r w:rsidRPr="007A3A24">
              <w:t>DOE</w:t>
            </w:r>
          </w:p>
        </w:tc>
        <w:tc>
          <w:tcPr>
            <w:tcW w:w="6570" w:type="dxa"/>
            <w:shd w:val="clear" w:color="auto" w:fill="auto"/>
          </w:tcPr>
          <w:p w14:paraId="29CF1215" w14:textId="77777777" w:rsidR="00391D36" w:rsidRPr="007A3A24" w:rsidRDefault="00391D36" w:rsidP="00D92A86">
            <w:pPr>
              <w:widowControl w:val="0"/>
              <w:autoSpaceDE w:val="0"/>
              <w:autoSpaceDN w:val="0"/>
              <w:adjustRightInd w:val="0"/>
              <w:spacing w:after="20"/>
            </w:pPr>
            <w:r w:rsidRPr="007A3A24">
              <w:t>Department of Energy</w:t>
            </w:r>
          </w:p>
        </w:tc>
      </w:tr>
      <w:tr w:rsidR="00391D36" w:rsidRPr="007A3A24" w14:paraId="44CA1446" w14:textId="77777777" w:rsidTr="00D92A86">
        <w:trPr>
          <w:trHeight w:val="288"/>
          <w:jc w:val="center"/>
        </w:trPr>
        <w:tc>
          <w:tcPr>
            <w:tcW w:w="1818" w:type="dxa"/>
            <w:shd w:val="clear" w:color="auto" w:fill="auto"/>
          </w:tcPr>
          <w:p w14:paraId="6E9F752E" w14:textId="77777777" w:rsidR="00391D36" w:rsidRPr="007A3A24" w:rsidRDefault="00391D36" w:rsidP="00D92A86">
            <w:pPr>
              <w:widowControl w:val="0"/>
              <w:autoSpaceDE w:val="0"/>
              <w:autoSpaceDN w:val="0"/>
              <w:adjustRightInd w:val="0"/>
              <w:spacing w:after="20"/>
            </w:pPr>
            <w:r w:rsidRPr="007A3A24">
              <w:t>DOT</w:t>
            </w:r>
          </w:p>
        </w:tc>
        <w:tc>
          <w:tcPr>
            <w:tcW w:w="6570" w:type="dxa"/>
            <w:shd w:val="clear" w:color="auto" w:fill="auto"/>
          </w:tcPr>
          <w:p w14:paraId="765F659C" w14:textId="77777777" w:rsidR="00391D36" w:rsidRPr="007A3A24" w:rsidRDefault="00391D36" w:rsidP="00D92A86">
            <w:pPr>
              <w:widowControl w:val="0"/>
              <w:autoSpaceDE w:val="0"/>
              <w:autoSpaceDN w:val="0"/>
              <w:adjustRightInd w:val="0"/>
              <w:spacing w:after="20"/>
            </w:pPr>
            <w:r w:rsidRPr="007A3A24">
              <w:t>Department of Transportation</w:t>
            </w:r>
          </w:p>
        </w:tc>
      </w:tr>
      <w:tr w:rsidR="00391D36" w:rsidRPr="007A3A24" w14:paraId="1F87055B" w14:textId="77777777" w:rsidTr="00D92A86">
        <w:trPr>
          <w:trHeight w:val="288"/>
          <w:jc w:val="center"/>
        </w:trPr>
        <w:tc>
          <w:tcPr>
            <w:tcW w:w="1818" w:type="dxa"/>
            <w:shd w:val="clear" w:color="auto" w:fill="auto"/>
          </w:tcPr>
          <w:p w14:paraId="17788BFC" w14:textId="77777777" w:rsidR="00391D36" w:rsidRPr="007A3A24" w:rsidRDefault="00391D36" w:rsidP="00D92A86">
            <w:pPr>
              <w:widowControl w:val="0"/>
              <w:autoSpaceDE w:val="0"/>
              <w:autoSpaceDN w:val="0"/>
              <w:adjustRightInd w:val="0"/>
              <w:spacing w:after="20"/>
            </w:pPr>
            <w:r w:rsidRPr="007A3A24">
              <w:t>EMS</w:t>
            </w:r>
          </w:p>
        </w:tc>
        <w:tc>
          <w:tcPr>
            <w:tcW w:w="6570" w:type="dxa"/>
            <w:shd w:val="clear" w:color="auto" w:fill="auto"/>
          </w:tcPr>
          <w:p w14:paraId="069F1220" w14:textId="77777777" w:rsidR="00391D36" w:rsidRPr="007A3A24" w:rsidRDefault="00391D36" w:rsidP="00D92A86">
            <w:pPr>
              <w:widowControl w:val="0"/>
              <w:autoSpaceDE w:val="0"/>
              <w:autoSpaceDN w:val="0"/>
              <w:adjustRightInd w:val="0"/>
              <w:spacing w:after="20"/>
            </w:pPr>
            <w:r w:rsidRPr="007A3A24">
              <w:t>Emergency Medical Service</w:t>
            </w:r>
          </w:p>
        </w:tc>
      </w:tr>
      <w:tr w:rsidR="00391D36" w:rsidRPr="007A3A24" w14:paraId="06730EF9" w14:textId="77777777" w:rsidTr="00D92A86">
        <w:trPr>
          <w:trHeight w:val="288"/>
          <w:jc w:val="center"/>
        </w:trPr>
        <w:tc>
          <w:tcPr>
            <w:tcW w:w="1818" w:type="dxa"/>
            <w:shd w:val="clear" w:color="auto" w:fill="auto"/>
          </w:tcPr>
          <w:p w14:paraId="19E54296" w14:textId="77777777" w:rsidR="00391D36" w:rsidRPr="007A3A24" w:rsidRDefault="00391D36" w:rsidP="00D92A86">
            <w:pPr>
              <w:widowControl w:val="0"/>
              <w:autoSpaceDE w:val="0"/>
              <w:autoSpaceDN w:val="0"/>
              <w:adjustRightInd w:val="0"/>
              <w:spacing w:after="20"/>
            </w:pPr>
            <w:r w:rsidRPr="007A3A24">
              <w:t>EPA</w:t>
            </w:r>
          </w:p>
        </w:tc>
        <w:tc>
          <w:tcPr>
            <w:tcW w:w="6570" w:type="dxa"/>
            <w:shd w:val="clear" w:color="auto" w:fill="auto"/>
          </w:tcPr>
          <w:p w14:paraId="0B3835C2" w14:textId="77777777" w:rsidR="00391D36" w:rsidRPr="007A3A24" w:rsidRDefault="00391D36" w:rsidP="00D92A86">
            <w:pPr>
              <w:widowControl w:val="0"/>
              <w:autoSpaceDE w:val="0"/>
              <w:autoSpaceDN w:val="0"/>
              <w:adjustRightInd w:val="0"/>
              <w:spacing w:after="20"/>
            </w:pPr>
            <w:r w:rsidRPr="007A3A24">
              <w:t>Environmental Protection Agency</w:t>
            </w:r>
          </w:p>
        </w:tc>
      </w:tr>
      <w:tr w:rsidR="00391D36" w:rsidRPr="007A3A24" w14:paraId="5FDC840F" w14:textId="77777777" w:rsidTr="00D92A86">
        <w:trPr>
          <w:trHeight w:val="288"/>
          <w:jc w:val="center"/>
        </w:trPr>
        <w:tc>
          <w:tcPr>
            <w:tcW w:w="1818" w:type="dxa"/>
            <w:shd w:val="clear" w:color="auto" w:fill="auto"/>
          </w:tcPr>
          <w:p w14:paraId="0712227A" w14:textId="77777777" w:rsidR="00391D36" w:rsidRPr="007A3A24" w:rsidRDefault="00391D36" w:rsidP="00D92A86">
            <w:pPr>
              <w:widowControl w:val="0"/>
              <w:autoSpaceDE w:val="0"/>
              <w:autoSpaceDN w:val="0"/>
              <w:adjustRightInd w:val="0"/>
              <w:spacing w:after="20"/>
            </w:pPr>
            <w:r w:rsidRPr="007A3A24">
              <w:t>ERG</w:t>
            </w:r>
          </w:p>
        </w:tc>
        <w:tc>
          <w:tcPr>
            <w:tcW w:w="6570" w:type="dxa"/>
            <w:shd w:val="clear" w:color="auto" w:fill="auto"/>
          </w:tcPr>
          <w:p w14:paraId="5DC168C0" w14:textId="77777777" w:rsidR="00391D36" w:rsidRPr="007A3A24" w:rsidRDefault="00391D36" w:rsidP="00D92A86">
            <w:pPr>
              <w:widowControl w:val="0"/>
              <w:autoSpaceDE w:val="0"/>
              <w:autoSpaceDN w:val="0"/>
              <w:adjustRightInd w:val="0"/>
              <w:spacing w:after="20"/>
            </w:pPr>
            <w:r w:rsidRPr="007A3A24">
              <w:t>Emergency Response Guidebook</w:t>
            </w:r>
          </w:p>
        </w:tc>
      </w:tr>
      <w:tr w:rsidR="00391D36" w:rsidRPr="007A3A24" w14:paraId="4125469A" w14:textId="77777777" w:rsidTr="00D92A86">
        <w:trPr>
          <w:trHeight w:val="288"/>
          <w:jc w:val="center"/>
        </w:trPr>
        <w:tc>
          <w:tcPr>
            <w:tcW w:w="1818" w:type="dxa"/>
            <w:shd w:val="clear" w:color="auto" w:fill="auto"/>
          </w:tcPr>
          <w:p w14:paraId="29C32C63" w14:textId="77777777" w:rsidR="00391D36" w:rsidRPr="007A3A24" w:rsidRDefault="00391D36" w:rsidP="00D92A86">
            <w:pPr>
              <w:widowControl w:val="0"/>
              <w:autoSpaceDE w:val="0"/>
              <w:autoSpaceDN w:val="0"/>
              <w:adjustRightInd w:val="0"/>
              <w:spacing w:after="20"/>
            </w:pPr>
            <w:r w:rsidRPr="007A3A24">
              <w:t>HazMat</w:t>
            </w:r>
          </w:p>
        </w:tc>
        <w:tc>
          <w:tcPr>
            <w:tcW w:w="6570" w:type="dxa"/>
            <w:shd w:val="clear" w:color="auto" w:fill="auto"/>
          </w:tcPr>
          <w:p w14:paraId="3F8A8BE3" w14:textId="77777777" w:rsidR="00391D36" w:rsidRPr="007A3A24" w:rsidRDefault="00391D36" w:rsidP="00D92A86">
            <w:pPr>
              <w:widowControl w:val="0"/>
              <w:autoSpaceDE w:val="0"/>
              <w:autoSpaceDN w:val="0"/>
              <w:adjustRightInd w:val="0"/>
              <w:spacing w:after="20"/>
            </w:pPr>
            <w:r w:rsidRPr="007A3A24">
              <w:t>Hazardous Materials</w:t>
            </w:r>
          </w:p>
        </w:tc>
      </w:tr>
      <w:tr w:rsidR="00391D36" w:rsidRPr="007A3A24" w14:paraId="74C410AF" w14:textId="77777777" w:rsidTr="00D92A86">
        <w:trPr>
          <w:trHeight w:val="288"/>
          <w:jc w:val="center"/>
        </w:trPr>
        <w:tc>
          <w:tcPr>
            <w:tcW w:w="1818" w:type="dxa"/>
            <w:shd w:val="clear" w:color="auto" w:fill="auto"/>
          </w:tcPr>
          <w:p w14:paraId="4E125231" w14:textId="77777777" w:rsidR="00391D36" w:rsidRPr="007A3A24" w:rsidRDefault="00391D36" w:rsidP="00D92A86">
            <w:pPr>
              <w:widowControl w:val="0"/>
              <w:autoSpaceDE w:val="0"/>
              <w:autoSpaceDN w:val="0"/>
              <w:adjustRightInd w:val="0"/>
              <w:spacing w:after="20"/>
            </w:pPr>
            <w:r w:rsidRPr="007A3A24">
              <w:t>HLW</w:t>
            </w:r>
          </w:p>
        </w:tc>
        <w:tc>
          <w:tcPr>
            <w:tcW w:w="6570" w:type="dxa"/>
            <w:shd w:val="clear" w:color="auto" w:fill="auto"/>
          </w:tcPr>
          <w:p w14:paraId="2FE8103F" w14:textId="77777777" w:rsidR="00391D36" w:rsidRPr="007A3A24" w:rsidRDefault="00391D36" w:rsidP="00D92A86">
            <w:pPr>
              <w:widowControl w:val="0"/>
              <w:autoSpaceDE w:val="0"/>
              <w:autoSpaceDN w:val="0"/>
              <w:adjustRightInd w:val="0"/>
              <w:spacing w:after="20"/>
            </w:pPr>
            <w:r w:rsidRPr="007A3A24">
              <w:t>High level waste</w:t>
            </w:r>
          </w:p>
        </w:tc>
      </w:tr>
      <w:tr w:rsidR="00391D36" w:rsidRPr="007A3A24" w14:paraId="583F1610" w14:textId="77777777" w:rsidTr="00D92A86">
        <w:trPr>
          <w:trHeight w:val="288"/>
          <w:jc w:val="center"/>
        </w:trPr>
        <w:tc>
          <w:tcPr>
            <w:tcW w:w="1818" w:type="dxa"/>
            <w:shd w:val="clear" w:color="auto" w:fill="auto"/>
          </w:tcPr>
          <w:p w14:paraId="20C0F493" w14:textId="77777777" w:rsidR="00391D36" w:rsidRPr="007A3A24" w:rsidRDefault="00391D36" w:rsidP="00D92A86">
            <w:pPr>
              <w:widowControl w:val="0"/>
              <w:autoSpaceDE w:val="0"/>
              <w:autoSpaceDN w:val="0"/>
              <w:adjustRightInd w:val="0"/>
              <w:spacing w:after="20"/>
            </w:pPr>
            <w:r w:rsidRPr="007A3A24">
              <w:lastRenderedPageBreak/>
              <w:t>IC</w:t>
            </w:r>
          </w:p>
        </w:tc>
        <w:tc>
          <w:tcPr>
            <w:tcW w:w="6570" w:type="dxa"/>
            <w:shd w:val="clear" w:color="auto" w:fill="auto"/>
          </w:tcPr>
          <w:p w14:paraId="25736D91" w14:textId="77777777" w:rsidR="00391D36" w:rsidRPr="007A3A24" w:rsidRDefault="00391D36" w:rsidP="00D92A86">
            <w:pPr>
              <w:widowControl w:val="0"/>
              <w:autoSpaceDE w:val="0"/>
              <w:autoSpaceDN w:val="0"/>
              <w:adjustRightInd w:val="0"/>
              <w:spacing w:after="20"/>
            </w:pPr>
            <w:r w:rsidRPr="007A3A24">
              <w:t>Incident Commander</w:t>
            </w:r>
          </w:p>
        </w:tc>
      </w:tr>
      <w:tr w:rsidR="00391D36" w:rsidRPr="007A3A24" w14:paraId="16762FB7" w14:textId="77777777" w:rsidTr="00D92A86">
        <w:trPr>
          <w:trHeight w:val="288"/>
          <w:jc w:val="center"/>
        </w:trPr>
        <w:tc>
          <w:tcPr>
            <w:tcW w:w="1818" w:type="dxa"/>
            <w:shd w:val="clear" w:color="auto" w:fill="auto"/>
          </w:tcPr>
          <w:p w14:paraId="073E3B1C" w14:textId="77777777" w:rsidR="00391D36" w:rsidRPr="007A3A24" w:rsidRDefault="00391D36" w:rsidP="00D92A86">
            <w:pPr>
              <w:widowControl w:val="0"/>
              <w:autoSpaceDE w:val="0"/>
              <w:autoSpaceDN w:val="0"/>
              <w:adjustRightInd w:val="0"/>
              <w:spacing w:after="20"/>
            </w:pPr>
            <w:r w:rsidRPr="007A3A24">
              <w:t>ICS</w:t>
            </w:r>
          </w:p>
        </w:tc>
        <w:tc>
          <w:tcPr>
            <w:tcW w:w="6570" w:type="dxa"/>
            <w:shd w:val="clear" w:color="auto" w:fill="auto"/>
          </w:tcPr>
          <w:p w14:paraId="796E45BC" w14:textId="77777777" w:rsidR="00391D36" w:rsidRPr="007A3A24" w:rsidRDefault="00391D36" w:rsidP="00D92A86">
            <w:pPr>
              <w:widowControl w:val="0"/>
              <w:autoSpaceDE w:val="0"/>
              <w:autoSpaceDN w:val="0"/>
              <w:adjustRightInd w:val="0"/>
              <w:spacing w:after="20"/>
            </w:pPr>
            <w:r w:rsidRPr="007A3A24">
              <w:t>Incident Command System</w:t>
            </w:r>
          </w:p>
        </w:tc>
      </w:tr>
      <w:tr w:rsidR="00391D36" w:rsidRPr="007A3A24" w14:paraId="667533AE" w14:textId="77777777" w:rsidTr="00D92A86">
        <w:trPr>
          <w:trHeight w:val="288"/>
          <w:jc w:val="center"/>
        </w:trPr>
        <w:tc>
          <w:tcPr>
            <w:tcW w:w="1818" w:type="dxa"/>
            <w:shd w:val="clear" w:color="auto" w:fill="auto"/>
          </w:tcPr>
          <w:p w14:paraId="4F11410B" w14:textId="77777777" w:rsidR="00391D36" w:rsidRPr="007A3A24" w:rsidRDefault="00391D36" w:rsidP="00D92A86">
            <w:pPr>
              <w:widowControl w:val="0"/>
              <w:autoSpaceDE w:val="0"/>
              <w:autoSpaceDN w:val="0"/>
              <w:adjustRightInd w:val="0"/>
              <w:spacing w:after="20"/>
            </w:pPr>
            <w:r w:rsidRPr="007A3A24">
              <w:t>LLW</w:t>
            </w:r>
          </w:p>
        </w:tc>
        <w:tc>
          <w:tcPr>
            <w:tcW w:w="6570" w:type="dxa"/>
            <w:shd w:val="clear" w:color="auto" w:fill="auto"/>
          </w:tcPr>
          <w:p w14:paraId="63F91A5C" w14:textId="77777777" w:rsidR="00391D36" w:rsidRPr="007A3A24" w:rsidRDefault="00391D36" w:rsidP="00D92A86">
            <w:pPr>
              <w:widowControl w:val="0"/>
              <w:autoSpaceDE w:val="0"/>
              <w:autoSpaceDN w:val="0"/>
              <w:adjustRightInd w:val="0"/>
              <w:spacing w:after="20"/>
            </w:pPr>
            <w:r w:rsidRPr="007A3A24">
              <w:t>Low level waste</w:t>
            </w:r>
          </w:p>
        </w:tc>
      </w:tr>
      <w:tr w:rsidR="00391D36" w:rsidRPr="007A3A24" w14:paraId="3453303C" w14:textId="77777777" w:rsidTr="00D92A86">
        <w:trPr>
          <w:trHeight w:val="288"/>
          <w:jc w:val="center"/>
        </w:trPr>
        <w:tc>
          <w:tcPr>
            <w:tcW w:w="1818" w:type="dxa"/>
            <w:shd w:val="clear" w:color="auto" w:fill="auto"/>
          </w:tcPr>
          <w:p w14:paraId="394C8882" w14:textId="77777777" w:rsidR="00391D36" w:rsidRPr="007A3A24" w:rsidRDefault="00391D36" w:rsidP="00D92A86">
            <w:pPr>
              <w:widowControl w:val="0"/>
              <w:autoSpaceDE w:val="0"/>
              <w:autoSpaceDN w:val="0"/>
              <w:adjustRightInd w:val="0"/>
              <w:spacing w:after="20"/>
            </w:pPr>
            <w:r w:rsidRPr="007A3A24">
              <w:t>LSA</w:t>
            </w:r>
          </w:p>
        </w:tc>
        <w:tc>
          <w:tcPr>
            <w:tcW w:w="6570" w:type="dxa"/>
            <w:shd w:val="clear" w:color="auto" w:fill="auto"/>
          </w:tcPr>
          <w:p w14:paraId="481DA517" w14:textId="77777777" w:rsidR="00391D36" w:rsidRPr="007A3A24" w:rsidRDefault="00391D36" w:rsidP="00D92A86">
            <w:pPr>
              <w:widowControl w:val="0"/>
              <w:autoSpaceDE w:val="0"/>
              <w:autoSpaceDN w:val="0"/>
              <w:adjustRightInd w:val="0"/>
              <w:spacing w:after="20"/>
            </w:pPr>
            <w:r w:rsidRPr="007A3A24">
              <w:t>Low specific activity</w:t>
            </w:r>
          </w:p>
        </w:tc>
      </w:tr>
      <w:tr w:rsidR="00391D36" w:rsidRPr="007A3A24" w14:paraId="71404A7F" w14:textId="77777777" w:rsidTr="00D92A86">
        <w:trPr>
          <w:trHeight w:val="288"/>
          <w:jc w:val="center"/>
        </w:trPr>
        <w:tc>
          <w:tcPr>
            <w:tcW w:w="1818" w:type="dxa"/>
            <w:shd w:val="clear" w:color="auto" w:fill="auto"/>
          </w:tcPr>
          <w:p w14:paraId="766E2F35" w14:textId="77777777" w:rsidR="00391D36" w:rsidRPr="007A3A24" w:rsidRDefault="00391D36" w:rsidP="00D92A86">
            <w:pPr>
              <w:widowControl w:val="0"/>
              <w:autoSpaceDE w:val="0"/>
              <w:autoSpaceDN w:val="0"/>
              <w:adjustRightInd w:val="0"/>
              <w:spacing w:after="20"/>
            </w:pPr>
            <w:r w:rsidRPr="007A3A24">
              <w:t>MLLW</w:t>
            </w:r>
          </w:p>
        </w:tc>
        <w:tc>
          <w:tcPr>
            <w:tcW w:w="6570" w:type="dxa"/>
            <w:shd w:val="clear" w:color="auto" w:fill="auto"/>
          </w:tcPr>
          <w:p w14:paraId="7C15F40B" w14:textId="77777777" w:rsidR="00391D36" w:rsidRPr="007A3A24" w:rsidRDefault="00391D36" w:rsidP="00D92A86">
            <w:pPr>
              <w:widowControl w:val="0"/>
              <w:autoSpaceDE w:val="0"/>
              <w:autoSpaceDN w:val="0"/>
              <w:adjustRightInd w:val="0"/>
              <w:spacing w:after="20"/>
            </w:pPr>
            <w:r w:rsidRPr="007A3A24">
              <w:t>Mixed low-level waste</w:t>
            </w:r>
          </w:p>
        </w:tc>
      </w:tr>
      <w:tr w:rsidR="00391D36" w:rsidRPr="007A3A24" w14:paraId="4DEA112B" w14:textId="77777777" w:rsidTr="00D92A86">
        <w:trPr>
          <w:trHeight w:val="288"/>
          <w:jc w:val="center"/>
        </w:trPr>
        <w:tc>
          <w:tcPr>
            <w:tcW w:w="1818" w:type="dxa"/>
            <w:shd w:val="clear" w:color="auto" w:fill="auto"/>
          </w:tcPr>
          <w:p w14:paraId="4A76D7C2" w14:textId="77777777" w:rsidR="00391D36" w:rsidRPr="007A3A24" w:rsidRDefault="00391D36" w:rsidP="00D92A86">
            <w:pPr>
              <w:widowControl w:val="0"/>
              <w:autoSpaceDE w:val="0"/>
              <w:autoSpaceDN w:val="0"/>
              <w:adjustRightInd w:val="0"/>
              <w:spacing w:after="20"/>
            </w:pPr>
            <w:proofErr w:type="spellStart"/>
            <w:r w:rsidRPr="007A3A24">
              <w:t>mR</w:t>
            </w:r>
            <w:proofErr w:type="spellEnd"/>
            <w:r w:rsidRPr="007A3A24">
              <w:t>/</w:t>
            </w:r>
            <w:proofErr w:type="spellStart"/>
            <w:r w:rsidRPr="007A3A24">
              <w:t>hr</w:t>
            </w:r>
            <w:proofErr w:type="spellEnd"/>
          </w:p>
        </w:tc>
        <w:tc>
          <w:tcPr>
            <w:tcW w:w="6570" w:type="dxa"/>
            <w:shd w:val="clear" w:color="auto" w:fill="auto"/>
          </w:tcPr>
          <w:p w14:paraId="4C3FFD6D" w14:textId="77777777" w:rsidR="00391D36" w:rsidRPr="007A3A24" w:rsidRDefault="00391D36" w:rsidP="00D92A86">
            <w:pPr>
              <w:widowControl w:val="0"/>
              <w:autoSpaceDE w:val="0"/>
              <w:autoSpaceDN w:val="0"/>
              <w:adjustRightInd w:val="0"/>
              <w:spacing w:after="20"/>
            </w:pPr>
            <w:r w:rsidRPr="007A3A24">
              <w:t>Millirem/hour</w:t>
            </w:r>
          </w:p>
        </w:tc>
      </w:tr>
      <w:tr w:rsidR="00391D36" w:rsidRPr="007A3A24" w14:paraId="633CD21E" w14:textId="77777777" w:rsidTr="00D92A86">
        <w:trPr>
          <w:trHeight w:val="288"/>
          <w:jc w:val="center"/>
        </w:trPr>
        <w:tc>
          <w:tcPr>
            <w:tcW w:w="1818" w:type="dxa"/>
            <w:shd w:val="clear" w:color="auto" w:fill="auto"/>
          </w:tcPr>
          <w:p w14:paraId="27A17EE8" w14:textId="77777777" w:rsidR="00391D36" w:rsidRPr="007A3A24" w:rsidRDefault="00391D36" w:rsidP="00D92A86">
            <w:pPr>
              <w:widowControl w:val="0"/>
              <w:autoSpaceDE w:val="0"/>
              <w:autoSpaceDN w:val="0"/>
              <w:adjustRightInd w:val="0"/>
              <w:spacing w:after="20"/>
            </w:pPr>
            <w:r w:rsidRPr="007A3A24">
              <w:t>NNSA</w:t>
            </w:r>
          </w:p>
        </w:tc>
        <w:tc>
          <w:tcPr>
            <w:tcW w:w="6570" w:type="dxa"/>
            <w:shd w:val="clear" w:color="auto" w:fill="auto"/>
          </w:tcPr>
          <w:p w14:paraId="798E4D6A" w14:textId="77777777" w:rsidR="00391D36" w:rsidRPr="007A3A24" w:rsidRDefault="00391D36" w:rsidP="00D92A86">
            <w:pPr>
              <w:widowControl w:val="0"/>
              <w:autoSpaceDE w:val="0"/>
              <w:autoSpaceDN w:val="0"/>
              <w:adjustRightInd w:val="0"/>
              <w:spacing w:after="20"/>
            </w:pPr>
            <w:r w:rsidRPr="007A3A24">
              <w:t>National Nuclear Security Administration</w:t>
            </w:r>
          </w:p>
        </w:tc>
      </w:tr>
      <w:tr w:rsidR="00391D36" w:rsidRPr="007A3A24" w14:paraId="39240618" w14:textId="77777777" w:rsidTr="00D92A86">
        <w:trPr>
          <w:trHeight w:val="288"/>
          <w:jc w:val="center"/>
        </w:trPr>
        <w:tc>
          <w:tcPr>
            <w:tcW w:w="1818" w:type="dxa"/>
            <w:shd w:val="clear" w:color="auto" w:fill="auto"/>
          </w:tcPr>
          <w:p w14:paraId="2F55B76B" w14:textId="77777777" w:rsidR="00391D36" w:rsidRPr="007A3A24" w:rsidRDefault="00391D36" w:rsidP="00D92A86">
            <w:pPr>
              <w:widowControl w:val="0"/>
              <w:autoSpaceDE w:val="0"/>
              <w:autoSpaceDN w:val="0"/>
              <w:adjustRightInd w:val="0"/>
              <w:spacing w:after="20"/>
            </w:pPr>
            <w:r w:rsidRPr="007A3A24">
              <w:t>NNSS</w:t>
            </w:r>
          </w:p>
        </w:tc>
        <w:tc>
          <w:tcPr>
            <w:tcW w:w="6570" w:type="dxa"/>
            <w:shd w:val="clear" w:color="auto" w:fill="auto"/>
          </w:tcPr>
          <w:p w14:paraId="066A5AA4" w14:textId="77777777" w:rsidR="00391D36" w:rsidRPr="007A3A24" w:rsidRDefault="00391D36" w:rsidP="00D92A86">
            <w:pPr>
              <w:widowControl w:val="0"/>
              <w:autoSpaceDE w:val="0"/>
              <w:autoSpaceDN w:val="0"/>
              <w:adjustRightInd w:val="0"/>
              <w:spacing w:after="20"/>
            </w:pPr>
            <w:r w:rsidRPr="007A3A24">
              <w:t>Nevada National Security Site</w:t>
            </w:r>
          </w:p>
        </w:tc>
      </w:tr>
      <w:tr w:rsidR="00391D36" w:rsidRPr="007A3A24" w14:paraId="399548B0" w14:textId="77777777" w:rsidTr="00D92A86">
        <w:trPr>
          <w:trHeight w:val="288"/>
          <w:jc w:val="center"/>
        </w:trPr>
        <w:tc>
          <w:tcPr>
            <w:tcW w:w="1818" w:type="dxa"/>
            <w:shd w:val="clear" w:color="auto" w:fill="auto"/>
          </w:tcPr>
          <w:p w14:paraId="360A8942" w14:textId="77777777" w:rsidR="00391D36" w:rsidRPr="007A3A24" w:rsidRDefault="00391D36" w:rsidP="00D92A86">
            <w:pPr>
              <w:widowControl w:val="0"/>
              <w:autoSpaceDE w:val="0"/>
              <w:autoSpaceDN w:val="0"/>
              <w:adjustRightInd w:val="0"/>
              <w:spacing w:after="20"/>
            </w:pPr>
            <w:r w:rsidRPr="007A3A24">
              <w:t>NRC</w:t>
            </w:r>
          </w:p>
          <w:p w14:paraId="4D4067D7" w14:textId="77777777" w:rsidR="00391D36" w:rsidRPr="007A3A24" w:rsidRDefault="00391D36" w:rsidP="00D92A86">
            <w:pPr>
              <w:widowControl w:val="0"/>
              <w:autoSpaceDE w:val="0"/>
              <w:autoSpaceDN w:val="0"/>
              <w:adjustRightInd w:val="0"/>
              <w:spacing w:after="20"/>
            </w:pPr>
            <w:r w:rsidRPr="007A3A24">
              <w:t>NV RERP</w:t>
            </w:r>
          </w:p>
        </w:tc>
        <w:tc>
          <w:tcPr>
            <w:tcW w:w="6570" w:type="dxa"/>
            <w:shd w:val="clear" w:color="auto" w:fill="auto"/>
          </w:tcPr>
          <w:p w14:paraId="3ADC8C28" w14:textId="77777777" w:rsidR="00391D36" w:rsidRPr="007A3A24" w:rsidRDefault="00391D36" w:rsidP="00D92A86">
            <w:pPr>
              <w:widowControl w:val="0"/>
              <w:autoSpaceDE w:val="0"/>
              <w:autoSpaceDN w:val="0"/>
              <w:adjustRightInd w:val="0"/>
              <w:spacing w:after="20"/>
            </w:pPr>
            <w:r w:rsidRPr="007A3A24">
              <w:t>Nuclear Regulatory Commission</w:t>
            </w:r>
          </w:p>
          <w:p w14:paraId="39F9A755" w14:textId="77777777" w:rsidR="00391D36" w:rsidRPr="007A3A24" w:rsidRDefault="00391D36" w:rsidP="00D92A86">
            <w:pPr>
              <w:widowControl w:val="0"/>
              <w:autoSpaceDE w:val="0"/>
              <w:autoSpaceDN w:val="0"/>
              <w:adjustRightInd w:val="0"/>
              <w:spacing w:after="20"/>
            </w:pPr>
            <w:r w:rsidRPr="007A3A24">
              <w:t>Nevada Radiological Emergency Response Plan</w:t>
            </w:r>
          </w:p>
        </w:tc>
      </w:tr>
      <w:tr w:rsidR="00391D36" w:rsidRPr="007A3A24" w14:paraId="0ED0670E" w14:textId="77777777" w:rsidTr="00D92A86">
        <w:trPr>
          <w:trHeight w:val="288"/>
          <w:jc w:val="center"/>
        </w:trPr>
        <w:tc>
          <w:tcPr>
            <w:tcW w:w="1818" w:type="dxa"/>
            <w:shd w:val="clear" w:color="auto" w:fill="auto"/>
          </w:tcPr>
          <w:p w14:paraId="2F12557D" w14:textId="77777777" w:rsidR="00391D36" w:rsidRPr="007A3A24" w:rsidRDefault="00391D36" w:rsidP="00D92A86">
            <w:pPr>
              <w:widowControl w:val="0"/>
              <w:autoSpaceDE w:val="0"/>
              <w:autoSpaceDN w:val="0"/>
              <w:adjustRightInd w:val="0"/>
              <w:spacing w:after="20"/>
            </w:pPr>
            <w:r w:rsidRPr="007A3A24">
              <w:t xml:space="preserve">OST </w:t>
            </w:r>
          </w:p>
        </w:tc>
        <w:tc>
          <w:tcPr>
            <w:tcW w:w="6570" w:type="dxa"/>
            <w:shd w:val="clear" w:color="auto" w:fill="auto"/>
          </w:tcPr>
          <w:p w14:paraId="6D66762C" w14:textId="77777777" w:rsidR="00391D36" w:rsidRPr="007A3A24" w:rsidRDefault="00391D36" w:rsidP="00D92A86">
            <w:pPr>
              <w:widowControl w:val="0"/>
              <w:autoSpaceDE w:val="0"/>
              <w:autoSpaceDN w:val="0"/>
              <w:adjustRightInd w:val="0"/>
              <w:spacing w:after="20"/>
            </w:pPr>
            <w:r w:rsidRPr="007A3A24">
              <w:t>NNSA Office of Secure Transportation</w:t>
            </w:r>
          </w:p>
        </w:tc>
      </w:tr>
      <w:tr w:rsidR="00391D36" w:rsidRPr="007A3A24" w14:paraId="7A342B77" w14:textId="77777777" w:rsidTr="00D92A86">
        <w:trPr>
          <w:trHeight w:val="288"/>
          <w:jc w:val="center"/>
        </w:trPr>
        <w:tc>
          <w:tcPr>
            <w:tcW w:w="1818" w:type="dxa"/>
            <w:shd w:val="clear" w:color="auto" w:fill="auto"/>
          </w:tcPr>
          <w:p w14:paraId="6C0E3B4E" w14:textId="77777777" w:rsidR="00391D36" w:rsidRPr="007A3A24" w:rsidRDefault="00391D36" w:rsidP="00D92A86">
            <w:pPr>
              <w:widowControl w:val="0"/>
              <w:autoSpaceDE w:val="0"/>
              <w:autoSpaceDN w:val="0"/>
              <w:adjustRightInd w:val="0"/>
              <w:spacing w:after="20"/>
            </w:pPr>
            <w:r w:rsidRPr="007A3A24">
              <w:t xml:space="preserve">PIO </w:t>
            </w:r>
          </w:p>
        </w:tc>
        <w:tc>
          <w:tcPr>
            <w:tcW w:w="6570" w:type="dxa"/>
            <w:shd w:val="clear" w:color="auto" w:fill="auto"/>
          </w:tcPr>
          <w:p w14:paraId="79061A84" w14:textId="77777777" w:rsidR="00391D36" w:rsidRPr="007A3A24" w:rsidRDefault="00391D36" w:rsidP="00D92A86">
            <w:pPr>
              <w:widowControl w:val="0"/>
              <w:autoSpaceDE w:val="0"/>
              <w:autoSpaceDN w:val="0"/>
              <w:adjustRightInd w:val="0"/>
              <w:spacing w:after="20"/>
            </w:pPr>
            <w:r w:rsidRPr="007A3A24">
              <w:t>Public Information Officer</w:t>
            </w:r>
          </w:p>
        </w:tc>
      </w:tr>
      <w:tr w:rsidR="00391D36" w:rsidRPr="007A3A24" w14:paraId="3D758067" w14:textId="77777777" w:rsidTr="00D92A86">
        <w:trPr>
          <w:trHeight w:val="288"/>
          <w:jc w:val="center"/>
        </w:trPr>
        <w:tc>
          <w:tcPr>
            <w:tcW w:w="1818" w:type="dxa"/>
            <w:shd w:val="clear" w:color="auto" w:fill="auto"/>
          </w:tcPr>
          <w:p w14:paraId="3E747BA0" w14:textId="77777777" w:rsidR="00391D36" w:rsidRPr="007A3A24" w:rsidRDefault="00391D36" w:rsidP="00D92A86">
            <w:pPr>
              <w:widowControl w:val="0"/>
              <w:autoSpaceDE w:val="0"/>
              <w:autoSpaceDN w:val="0"/>
              <w:adjustRightInd w:val="0"/>
              <w:spacing w:after="20"/>
            </w:pPr>
            <w:r w:rsidRPr="007A3A24">
              <w:t>PPE</w:t>
            </w:r>
          </w:p>
        </w:tc>
        <w:tc>
          <w:tcPr>
            <w:tcW w:w="6570" w:type="dxa"/>
            <w:shd w:val="clear" w:color="auto" w:fill="auto"/>
          </w:tcPr>
          <w:p w14:paraId="15B78BA9" w14:textId="77777777" w:rsidR="00391D36" w:rsidRPr="007A3A24" w:rsidRDefault="00391D36" w:rsidP="00D92A86">
            <w:pPr>
              <w:widowControl w:val="0"/>
              <w:autoSpaceDE w:val="0"/>
              <w:autoSpaceDN w:val="0"/>
              <w:adjustRightInd w:val="0"/>
              <w:spacing w:after="20"/>
            </w:pPr>
            <w:r w:rsidRPr="007A3A24">
              <w:t>Personal protective equipment</w:t>
            </w:r>
          </w:p>
        </w:tc>
      </w:tr>
      <w:tr w:rsidR="00391D36" w:rsidRPr="007A3A24" w14:paraId="34193228" w14:textId="77777777" w:rsidTr="00D92A86">
        <w:trPr>
          <w:trHeight w:val="288"/>
          <w:jc w:val="center"/>
        </w:trPr>
        <w:tc>
          <w:tcPr>
            <w:tcW w:w="1818" w:type="dxa"/>
            <w:shd w:val="clear" w:color="auto" w:fill="auto"/>
          </w:tcPr>
          <w:p w14:paraId="5FCBB71F" w14:textId="77777777" w:rsidR="00391D36" w:rsidRPr="007A3A24" w:rsidRDefault="00391D36" w:rsidP="00D92A86">
            <w:pPr>
              <w:widowControl w:val="0"/>
              <w:autoSpaceDE w:val="0"/>
              <w:autoSpaceDN w:val="0"/>
              <w:adjustRightInd w:val="0"/>
              <w:spacing w:after="20"/>
            </w:pPr>
            <w:r w:rsidRPr="007A3A24">
              <w:t>R</w:t>
            </w:r>
          </w:p>
        </w:tc>
        <w:tc>
          <w:tcPr>
            <w:tcW w:w="6570" w:type="dxa"/>
            <w:shd w:val="clear" w:color="auto" w:fill="auto"/>
          </w:tcPr>
          <w:p w14:paraId="253D19F2" w14:textId="77777777" w:rsidR="00391D36" w:rsidRPr="007A3A24" w:rsidRDefault="00391D36" w:rsidP="00D92A86">
            <w:pPr>
              <w:widowControl w:val="0"/>
              <w:autoSpaceDE w:val="0"/>
              <w:autoSpaceDN w:val="0"/>
              <w:adjustRightInd w:val="0"/>
              <w:spacing w:after="20"/>
            </w:pPr>
            <w:r w:rsidRPr="007A3A24">
              <w:t>Roentgen</w:t>
            </w:r>
          </w:p>
        </w:tc>
      </w:tr>
      <w:tr w:rsidR="00391D36" w:rsidRPr="007A3A24" w14:paraId="51027FBF" w14:textId="77777777" w:rsidTr="00D92A86">
        <w:trPr>
          <w:trHeight w:val="288"/>
          <w:jc w:val="center"/>
        </w:trPr>
        <w:tc>
          <w:tcPr>
            <w:tcW w:w="1818" w:type="dxa"/>
            <w:shd w:val="clear" w:color="auto" w:fill="auto"/>
          </w:tcPr>
          <w:p w14:paraId="45A5E8D2" w14:textId="77777777" w:rsidR="00391D36" w:rsidRPr="007A3A24" w:rsidRDefault="00391D36" w:rsidP="00D92A86">
            <w:pPr>
              <w:widowControl w:val="0"/>
              <w:autoSpaceDE w:val="0"/>
              <w:autoSpaceDN w:val="0"/>
              <w:adjustRightInd w:val="0"/>
              <w:spacing w:after="20"/>
            </w:pPr>
            <w:r w:rsidRPr="007A3A24">
              <w:t>RAP</w:t>
            </w:r>
          </w:p>
        </w:tc>
        <w:tc>
          <w:tcPr>
            <w:tcW w:w="6570" w:type="dxa"/>
            <w:shd w:val="clear" w:color="auto" w:fill="auto"/>
          </w:tcPr>
          <w:p w14:paraId="08E1944A" w14:textId="77777777" w:rsidR="00391D36" w:rsidRPr="007A3A24" w:rsidRDefault="00391D36" w:rsidP="00D92A86">
            <w:pPr>
              <w:widowControl w:val="0"/>
              <w:autoSpaceDE w:val="0"/>
              <w:autoSpaceDN w:val="0"/>
              <w:adjustRightInd w:val="0"/>
              <w:spacing w:after="20"/>
            </w:pPr>
            <w:r w:rsidRPr="007A3A24">
              <w:t xml:space="preserve">DOE Radiological Assistance Program </w:t>
            </w:r>
          </w:p>
        </w:tc>
      </w:tr>
      <w:tr w:rsidR="00391D36" w:rsidRPr="007A3A24" w14:paraId="0D24CBDC" w14:textId="77777777" w:rsidTr="00D92A86">
        <w:trPr>
          <w:trHeight w:val="288"/>
          <w:jc w:val="center"/>
        </w:trPr>
        <w:tc>
          <w:tcPr>
            <w:tcW w:w="1818" w:type="dxa"/>
            <w:shd w:val="clear" w:color="auto" w:fill="auto"/>
          </w:tcPr>
          <w:p w14:paraId="67EBAA4F" w14:textId="77777777" w:rsidR="00391D36" w:rsidRPr="007A3A24" w:rsidRDefault="00391D36" w:rsidP="00D92A86">
            <w:pPr>
              <w:widowControl w:val="0"/>
              <w:autoSpaceDE w:val="0"/>
              <w:autoSpaceDN w:val="0"/>
              <w:adjustRightInd w:val="0"/>
              <w:spacing w:after="20"/>
            </w:pPr>
            <w:r w:rsidRPr="007A3A24">
              <w:t xml:space="preserve">REM </w:t>
            </w:r>
          </w:p>
        </w:tc>
        <w:tc>
          <w:tcPr>
            <w:tcW w:w="6570" w:type="dxa"/>
            <w:shd w:val="clear" w:color="auto" w:fill="auto"/>
          </w:tcPr>
          <w:p w14:paraId="56F1966E" w14:textId="77777777" w:rsidR="00391D36" w:rsidRPr="007A3A24" w:rsidRDefault="00391D36" w:rsidP="00D92A86">
            <w:pPr>
              <w:widowControl w:val="0"/>
              <w:autoSpaceDE w:val="0"/>
              <w:autoSpaceDN w:val="0"/>
              <w:adjustRightInd w:val="0"/>
              <w:spacing w:after="20"/>
            </w:pPr>
            <w:r w:rsidRPr="007A3A24">
              <w:t xml:space="preserve">Roentgen Equivalent Man </w:t>
            </w:r>
          </w:p>
        </w:tc>
      </w:tr>
      <w:tr w:rsidR="00391D36" w:rsidRPr="007A3A24" w14:paraId="2DBB511D" w14:textId="77777777" w:rsidTr="00D92A86">
        <w:trPr>
          <w:trHeight w:val="288"/>
          <w:jc w:val="center"/>
        </w:trPr>
        <w:tc>
          <w:tcPr>
            <w:tcW w:w="1818" w:type="dxa"/>
            <w:shd w:val="clear" w:color="auto" w:fill="auto"/>
          </w:tcPr>
          <w:p w14:paraId="57AD7EDA" w14:textId="77777777" w:rsidR="00391D36" w:rsidRPr="007A3A24" w:rsidRDefault="00391D36" w:rsidP="00D92A86">
            <w:pPr>
              <w:widowControl w:val="0"/>
              <w:autoSpaceDE w:val="0"/>
              <w:autoSpaceDN w:val="0"/>
              <w:adjustRightInd w:val="0"/>
              <w:spacing w:after="20"/>
            </w:pPr>
            <w:r w:rsidRPr="007A3A24">
              <w:t>RQ</w:t>
            </w:r>
          </w:p>
        </w:tc>
        <w:tc>
          <w:tcPr>
            <w:tcW w:w="6570" w:type="dxa"/>
            <w:shd w:val="clear" w:color="auto" w:fill="auto"/>
          </w:tcPr>
          <w:p w14:paraId="35E8596C" w14:textId="77777777" w:rsidR="00391D36" w:rsidRPr="007A3A24" w:rsidRDefault="00391D36" w:rsidP="00D92A86">
            <w:pPr>
              <w:widowControl w:val="0"/>
              <w:autoSpaceDE w:val="0"/>
              <w:autoSpaceDN w:val="0"/>
              <w:adjustRightInd w:val="0"/>
              <w:spacing w:after="20"/>
            </w:pPr>
            <w:r w:rsidRPr="007A3A24">
              <w:t>Reportable Quantity</w:t>
            </w:r>
          </w:p>
        </w:tc>
      </w:tr>
      <w:tr w:rsidR="00391D36" w:rsidRPr="007A3A24" w14:paraId="4F6BB6E4" w14:textId="77777777" w:rsidTr="00D92A86">
        <w:trPr>
          <w:trHeight w:val="288"/>
          <w:jc w:val="center"/>
        </w:trPr>
        <w:tc>
          <w:tcPr>
            <w:tcW w:w="1818" w:type="dxa"/>
            <w:shd w:val="clear" w:color="auto" w:fill="auto"/>
          </w:tcPr>
          <w:p w14:paraId="062386F4" w14:textId="77777777" w:rsidR="00391D36" w:rsidRPr="007A3A24" w:rsidRDefault="00391D36" w:rsidP="00D92A86">
            <w:pPr>
              <w:widowControl w:val="0"/>
              <w:autoSpaceDE w:val="0"/>
              <w:autoSpaceDN w:val="0"/>
              <w:adjustRightInd w:val="0"/>
              <w:spacing w:after="20"/>
            </w:pPr>
            <w:r w:rsidRPr="007A3A24">
              <w:t>RSO</w:t>
            </w:r>
          </w:p>
        </w:tc>
        <w:tc>
          <w:tcPr>
            <w:tcW w:w="6570" w:type="dxa"/>
            <w:shd w:val="clear" w:color="auto" w:fill="auto"/>
          </w:tcPr>
          <w:p w14:paraId="1BFCE1B6" w14:textId="77777777" w:rsidR="00391D36" w:rsidRPr="007A3A24" w:rsidRDefault="00391D36" w:rsidP="00D92A86">
            <w:pPr>
              <w:widowControl w:val="0"/>
              <w:autoSpaceDE w:val="0"/>
              <w:autoSpaceDN w:val="0"/>
              <w:adjustRightInd w:val="0"/>
              <w:spacing w:after="20"/>
            </w:pPr>
            <w:r w:rsidRPr="007A3A24">
              <w:t>Radiation Safety Officer</w:t>
            </w:r>
          </w:p>
        </w:tc>
      </w:tr>
      <w:tr w:rsidR="00391D36" w:rsidRPr="007A3A24" w14:paraId="3667CD75" w14:textId="77777777" w:rsidTr="00D92A86">
        <w:trPr>
          <w:trHeight w:val="288"/>
          <w:jc w:val="center"/>
        </w:trPr>
        <w:tc>
          <w:tcPr>
            <w:tcW w:w="1818" w:type="dxa"/>
            <w:shd w:val="clear" w:color="auto" w:fill="auto"/>
          </w:tcPr>
          <w:p w14:paraId="7254365F" w14:textId="77777777" w:rsidR="00391D36" w:rsidRPr="007A3A24" w:rsidRDefault="00391D36" w:rsidP="00D92A86">
            <w:pPr>
              <w:widowControl w:val="0"/>
              <w:autoSpaceDE w:val="0"/>
              <w:autoSpaceDN w:val="0"/>
              <w:adjustRightInd w:val="0"/>
              <w:spacing w:after="20"/>
            </w:pPr>
            <w:r w:rsidRPr="007A3A24">
              <w:t>RWMS</w:t>
            </w:r>
          </w:p>
        </w:tc>
        <w:tc>
          <w:tcPr>
            <w:tcW w:w="6570" w:type="dxa"/>
            <w:shd w:val="clear" w:color="auto" w:fill="auto"/>
          </w:tcPr>
          <w:p w14:paraId="23B6C9C8" w14:textId="77777777" w:rsidR="00391D36" w:rsidRPr="007A3A24" w:rsidRDefault="00391D36" w:rsidP="00D92A86">
            <w:pPr>
              <w:widowControl w:val="0"/>
              <w:autoSpaceDE w:val="0"/>
              <w:autoSpaceDN w:val="0"/>
              <w:adjustRightInd w:val="0"/>
              <w:spacing w:after="20"/>
            </w:pPr>
            <w:r w:rsidRPr="007A3A24">
              <w:t>Radioactive Waste Management Site</w:t>
            </w:r>
          </w:p>
        </w:tc>
      </w:tr>
      <w:tr w:rsidR="00391D36" w:rsidRPr="007A3A24" w14:paraId="5E4AADE9" w14:textId="77777777" w:rsidTr="00D92A86">
        <w:trPr>
          <w:trHeight w:val="288"/>
          <w:jc w:val="center"/>
        </w:trPr>
        <w:tc>
          <w:tcPr>
            <w:tcW w:w="1818" w:type="dxa"/>
            <w:shd w:val="clear" w:color="auto" w:fill="auto"/>
          </w:tcPr>
          <w:p w14:paraId="4741C623" w14:textId="77777777" w:rsidR="00391D36" w:rsidRPr="007A3A24" w:rsidRDefault="00391D36" w:rsidP="00D92A86">
            <w:pPr>
              <w:widowControl w:val="0"/>
              <w:autoSpaceDE w:val="0"/>
              <w:autoSpaceDN w:val="0"/>
              <w:adjustRightInd w:val="0"/>
              <w:spacing w:after="20"/>
            </w:pPr>
            <w:r w:rsidRPr="007A3A24">
              <w:t>SR</w:t>
            </w:r>
          </w:p>
        </w:tc>
        <w:tc>
          <w:tcPr>
            <w:tcW w:w="6570" w:type="dxa"/>
            <w:shd w:val="clear" w:color="auto" w:fill="auto"/>
          </w:tcPr>
          <w:p w14:paraId="415B153D" w14:textId="77777777" w:rsidR="00391D36" w:rsidRPr="007A3A24" w:rsidRDefault="00391D36" w:rsidP="00D92A86">
            <w:pPr>
              <w:widowControl w:val="0"/>
              <w:autoSpaceDE w:val="0"/>
              <w:autoSpaceDN w:val="0"/>
              <w:adjustRightInd w:val="0"/>
              <w:spacing w:after="20"/>
            </w:pPr>
            <w:r w:rsidRPr="007A3A24">
              <w:t>State Route</w:t>
            </w:r>
          </w:p>
        </w:tc>
      </w:tr>
      <w:tr w:rsidR="00391D36" w:rsidRPr="007A3A24" w14:paraId="172CAEF4" w14:textId="77777777" w:rsidTr="00D92A86">
        <w:trPr>
          <w:trHeight w:val="288"/>
          <w:jc w:val="center"/>
        </w:trPr>
        <w:tc>
          <w:tcPr>
            <w:tcW w:w="1818" w:type="dxa"/>
            <w:shd w:val="clear" w:color="auto" w:fill="auto"/>
          </w:tcPr>
          <w:p w14:paraId="71FE9AEF" w14:textId="77777777" w:rsidR="00391D36" w:rsidRPr="007A3A24" w:rsidRDefault="00391D36" w:rsidP="00D92A86">
            <w:pPr>
              <w:widowControl w:val="0"/>
              <w:autoSpaceDE w:val="0"/>
              <w:autoSpaceDN w:val="0"/>
              <w:adjustRightInd w:val="0"/>
              <w:spacing w:after="20"/>
            </w:pPr>
            <w:proofErr w:type="spellStart"/>
            <w:r w:rsidRPr="007A3A24">
              <w:t>Sv</w:t>
            </w:r>
            <w:proofErr w:type="spellEnd"/>
          </w:p>
        </w:tc>
        <w:tc>
          <w:tcPr>
            <w:tcW w:w="6570" w:type="dxa"/>
            <w:shd w:val="clear" w:color="auto" w:fill="auto"/>
          </w:tcPr>
          <w:p w14:paraId="4F8AB41D" w14:textId="77777777" w:rsidR="00391D36" w:rsidRPr="007A3A24" w:rsidRDefault="00391D36" w:rsidP="00D92A86">
            <w:pPr>
              <w:widowControl w:val="0"/>
              <w:autoSpaceDE w:val="0"/>
              <w:autoSpaceDN w:val="0"/>
              <w:adjustRightInd w:val="0"/>
              <w:spacing w:after="20"/>
            </w:pPr>
            <w:r w:rsidRPr="007A3A24">
              <w:t>Sievert</w:t>
            </w:r>
          </w:p>
        </w:tc>
      </w:tr>
      <w:tr w:rsidR="00391D36" w:rsidRPr="007A3A24" w14:paraId="4A6DEDFB" w14:textId="77777777" w:rsidTr="00D92A86">
        <w:trPr>
          <w:trHeight w:val="288"/>
          <w:jc w:val="center"/>
        </w:trPr>
        <w:tc>
          <w:tcPr>
            <w:tcW w:w="1818" w:type="dxa"/>
            <w:shd w:val="clear" w:color="auto" w:fill="auto"/>
          </w:tcPr>
          <w:p w14:paraId="28408821" w14:textId="77777777" w:rsidR="00391D36" w:rsidRPr="007A3A24" w:rsidRDefault="00391D36" w:rsidP="00D92A86">
            <w:pPr>
              <w:widowControl w:val="0"/>
              <w:autoSpaceDE w:val="0"/>
              <w:autoSpaceDN w:val="0"/>
              <w:adjustRightInd w:val="0"/>
              <w:spacing w:after="20"/>
            </w:pPr>
            <w:r w:rsidRPr="007A3A24">
              <w:t xml:space="preserve">TEPP </w:t>
            </w:r>
          </w:p>
        </w:tc>
        <w:tc>
          <w:tcPr>
            <w:tcW w:w="6570" w:type="dxa"/>
            <w:shd w:val="clear" w:color="auto" w:fill="auto"/>
          </w:tcPr>
          <w:p w14:paraId="4EB32A63" w14:textId="77777777" w:rsidR="00391D36" w:rsidRPr="007A3A24" w:rsidRDefault="00391D36" w:rsidP="00D92A86">
            <w:pPr>
              <w:widowControl w:val="0"/>
              <w:autoSpaceDE w:val="0"/>
              <w:autoSpaceDN w:val="0"/>
              <w:adjustRightInd w:val="0"/>
              <w:spacing w:after="20"/>
            </w:pPr>
            <w:r w:rsidRPr="007A3A24">
              <w:t>DOE Transportation Emergency Preparedness Program</w:t>
            </w:r>
          </w:p>
        </w:tc>
      </w:tr>
      <w:tr w:rsidR="00391D36" w:rsidRPr="007A3A24" w14:paraId="7BD1EA6E" w14:textId="77777777" w:rsidTr="00D92A86">
        <w:trPr>
          <w:trHeight w:val="288"/>
          <w:jc w:val="center"/>
        </w:trPr>
        <w:tc>
          <w:tcPr>
            <w:tcW w:w="1818" w:type="dxa"/>
            <w:shd w:val="clear" w:color="auto" w:fill="auto"/>
          </w:tcPr>
          <w:p w14:paraId="764FA41A" w14:textId="77777777" w:rsidR="00391D36" w:rsidRPr="007A3A24" w:rsidRDefault="00391D36" w:rsidP="00D92A86">
            <w:pPr>
              <w:widowControl w:val="0"/>
              <w:autoSpaceDE w:val="0"/>
              <w:autoSpaceDN w:val="0"/>
              <w:adjustRightInd w:val="0"/>
              <w:spacing w:after="20"/>
            </w:pPr>
            <w:r w:rsidRPr="007A3A24">
              <w:t>TRU</w:t>
            </w:r>
          </w:p>
        </w:tc>
        <w:tc>
          <w:tcPr>
            <w:tcW w:w="6570" w:type="dxa"/>
            <w:shd w:val="clear" w:color="auto" w:fill="auto"/>
          </w:tcPr>
          <w:p w14:paraId="68576531" w14:textId="77777777" w:rsidR="00391D36" w:rsidRPr="007A3A24" w:rsidRDefault="00391D36" w:rsidP="00D92A86">
            <w:pPr>
              <w:widowControl w:val="0"/>
              <w:autoSpaceDE w:val="0"/>
              <w:autoSpaceDN w:val="0"/>
              <w:adjustRightInd w:val="0"/>
              <w:spacing w:after="20"/>
            </w:pPr>
            <w:r w:rsidRPr="007A3A24">
              <w:t>Transuranic</w:t>
            </w:r>
          </w:p>
        </w:tc>
      </w:tr>
      <w:tr w:rsidR="00391D36" w:rsidRPr="007A3A24" w14:paraId="0E891DA3" w14:textId="77777777" w:rsidTr="00D92A86">
        <w:trPr>
          <w:trHeight w:val="288"/>
          <w:jc w:val="center"/>
        </w:trPr>
        <w:tc>
          <w:tcPr>
            <w:tcW w:w="1818" w:type="dxa"/>
            <w:shd w:val="clear" w:color="auto" w:fill="auto"/>
          </w:tcPr>
          <w:p w14:paraId="3F1B71CD" w14:textId="77777777" w:rsidR="00391D36" w:rsidRPr="007A3A24" w:rsidRDefault="00391D36" w:rsidP="00D92A86">
            <w:pPr>
              <w:widowControl w:val="0"/>
              <w:autoSpaceDE w:val="0"/>
              <w:autoSpaceDN w:val="0"/>
              <w:adjustRightInd w:val="0"/>
              <w:spacing w:after="20"/>
            </w:pPr>
            <w:r w:rsidRPr="007A3A24">
              <w:t>TTX</w:t>
            </w:r>
          </w:p>
        </w:tc>
        <w:tc>
          <w:tcPr>
            <w:tcW w:w="6570" w:type="dxa"/>
            <w:shd w:val="clear" w:color="auto" w:fill="auto"/>
          </w:tcPr>
          <w:p w14:paraId="1AE9986C" w14:textId="77777777" w:rsidR="00391D36" w:rsidRPr="007A3A24" w:rsidRDefault="00391D36" w:rsidP="00D92A86">
            <w:pPr>
              <w:widowControl w:val="0"/>
              <w:autoSpaceDE w:val="0"/>
              <w:autoSpaceDN w:val="0"/>
              <w:adjustRightInd w:val="0"/>
              <w:spacing w:after="20"/>
            </w:pPr>
            <w:r w:rsidRPr="007A3A24">
              <w:t>Tabletop Exercise</w:t>
            </w:r>
          </w:p>
        </w:tc>
      </w:tr>
      <w:tr w:rsidR="00391D36" w:rsidRPr="007A3A24" w14:paraId="485B2910" w14:textId="77777777" w:rsidTr="00D92A86">
        <w:trPr>
          <w:trHeight w:val="288"/>
          <w:jc w:val="center"/>
        </w:trPr>
        <w:tc>
          <w:tcPr>
            <w:tcW w:w="1818" w:type="dxa"/>
            <w:shd w:val="clear" w:color="auto" w:fill="auto"/>
          </w:tcPr>
          <w:p w14:paraId="3D42A4BF" w14:textId="77777777" w:rsidR="00391D36" w:rsidRPr="007A3A24" w:rsidRDefault="00391D36" w:rsidP="00D92A86">
            <w:pPr>
              <w:widowControl w:val="0"/>
              <w:autoSpaceDE w:val="0"/>
              <w:autoSpaceDN w:val="0"/>
              <w:adjustRightInd w:val="0"/>
              <w:spacing w:after="20"/>
            </w:pPr>
            <w:r w:rsidRPr="007A3A24">
              <w:t>UC</w:t>
            </w:r>
          </w:p>
        </w:tc>
        <w:tc>
          <w:tcPr>
            <w:tcW w:w="6570" w:type="dxa"/>
            <w:shd w:val="clear" w:color="auto" w:fill="auto"/>
          </w:tcPr>
          <w:p w14:paraId="40B70582" w14:textId="77777777" w:rsidR="00391D36" w:rsidRPr="007A3A24" w:rsidRDefault="00391D36" w:rsidP="00D92A86">
            <w:pPr>
              <w:widowControl w:val="0"/>
              <w:autoSpaceDE w:val="0"/>
              <w:autoSpaceDN w:val="0"/>
              <w:adjustRightInd w:val="0"/>
              <w:spacing w:after="20"/>
            </w:pPr>
            <w:r w:rsidRPr="007A3A24">
              <w:t>Unified Command</w:t>
            </w:r>
          </w:p>
        </w:tc>
      </w:tr>
      <w:bookmarkEnd w:id="3"/>
    </w:tbl>
    <w:p w14:paraId="07F997F0" w14:textId="70E52243" w:rsidR="00A23D75" w:rsidRDefault="00A23D75" w:rsidP="00A23D75">
      <w:pPr>
        <w:spacing w:before="0" w:after="0" w:line="240" w:lineRule="auto"/>
        <w:rPr>
          <w:rFonts w:cs="Arial"/>
          <w:bCs/>
        </w:rPr>
      </w:pPr>
    </w:p>
    <w:p w14:paraId="62B1765A" w14:textId="77777777" w:rsidR="00A23D75" w:rsidRPr="00A23D75" w:rsidRDefault="00A23D75" w:rsidP="00A23D75">
      <w:pPr>
        <w:spacing w:before="0" w:after="0" w:line="240" w:lineRule="auto"/>
        <w:rPr>
          <w:rFonts w:cs="Arial"/>
          <w:bCs/>
          <w:sz w:val="36"/>
          <w:szCs w:val="36"/>
        </w:rPr>
      </w:pPr>
    </w:p>
    <w:p w14:paraId="37AF5A78" w14:textId="75B8D634" w:rsidR="00EA30E3" w:rsidRPr="008F5D0C" w:rsidRDefault="008522F3" w:rsidP="00190AC4">
      <w:pPr>
        <w:ind w:left="1440"/>
        <w:rPr>
          <w:rFonts w:cs="Arial"/>
        </w:rPr>
      </w:pPr>
      <w:r w:rsidRPr="008F5D0C">
        <w:rPr>
          <w:rFonts w:cs="Arial"/>
        </w:rPr>
        <w:br/>
      </w:r>
    </w:p>
    <w:p w14:paraId="555A0DC5" w14:textId="77777777" w:rsidR="000C4C73" w:rsidRPr="008F5D0C" w:rsidRDefault="000C4C73">
      <w:pPr>
        <w:rPr>
          <w:rFonts w:cs="Arial"/>
        </w:rPr>
      </w:pPr>
    </w:p>
    <w:sectPr w:rsidR="000C4C73" w:rsidRPr="008F5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1B35" w14:textId="77777777" w:rsidR="002A7B7A" w:rsidRDefault="002A7B7A" w:rsidP="002A7B7A">
      <w:pPr>
        <w:spacing w:before="0" w:after="0" w:line="240" w:lineRule="auto"/>
      </w:pPr>
      <w:r>
        <w:separator/>
      </w:r>
    </w:p>
  </w:endnote>
  <w:endnote w:type="continuationSeparator" w:id="0">
    <w:p w14:paraId="1C1E98A0" w14:textId="77777777" w:rsidR="002A7B7A" w:rsidRDefault="002A7B7A" w:rsidP="002A7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Cheltenham">
    <w:altName w:val="Cambria"/>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A986" w14:textId="77777777" w:rsidR="00364142" w:rsidRDefault="00364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77570"/>
      <w:docPartObj>
        <w:docPartGallery w:val="Page Numbers (Bottom of Page)"/>
        <w:docPartUnique/>
      </w:docPartObj>
    </w:sdtPr>
    <w:sdtEndPr>
      <w:rPr>
        <w:color w:val="7F7F7F" w:themeColor="background1" w:themeShade="7F"/>
        <w:spacing w:val="60"/>
      </w:rPr>
    </w:sdtEndPr>
    <w:sdtContent>
      <w:p w14:paraId="69888A2D" w14:textId="7D25AF16" w:rsidR="002A7B7A" w:rsidRDefault="002A7B7A">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2071">
          <w:rPr>
            <w:noProof/>
          </w:rPr>
          <w:t>4</w:t>
        </w:r>
        <w:r>
          <w:rPr>
            <w:noProof/>
          </w:rPr>
          <w:fldChar w:fldCharType="end"/>
        </w:r>
        <w:r>
          <w:t xml:space="preserve"> | </w:t>
        </w:r>
        <w:r>
          <w:rPr>
            <w:color w:val="7F7F7F" w:themeColor="background1" w:themeShade="7F"/>
            <w:spacing w:val="60"/>
          </w:rPr>
          <w:t>Page</w:t>
        </w:r>
      </w:p>
    </w:sdtContent>
  </w:sdt>
  <w:p w14:paraId="076EA4B6" w14:textId="77777777" w:rsidR="002A7B7A" w:rsidRDefault="002A7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C0A" w14:textId="77777777" w:rsidR="00364142" w:rsidRDefault="00364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D186" w14:textId="77777777" w:rsidR="002A7B7A" w:rsidRDefault="002A7B7A" w:rsidP="002A7B7A">
      <w:pPr>
        <w:spacing w:before="0" w:after="0" w:line="240" w:lineRule="auto"/>
      </w:pPr>
      <w:r>
        <w:separator/>
      </w:r>
    </w:p>
  </w:footnote>
  <w:footnote w:type="continuationSeparator" w:id="0">
    <w:p w14:paraId="4A858476" w14:textId="77777777" w:rsidR="002A7B7A" w:rsidRDefault="002A7B7A" w:rsidP="002A7B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0C4A" w14:textId="77777777" w:rsidR="00364142" w:rsidRDefault="00364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9170" w14:textId="34E1A123" w:rsidR="002A7B7A" w:rsidRPr="002A7B7A" w:rsidRDefault="00AE3054" w:rsidP="00364142">
    <w:pPr>
      <w:pStyle w:val="Header"/>
      <w:pBdr>
        <w:bottom w:val="single" w:sz="4" w:space="8" w:color="4472C4" w:themeColor="accent1"/>
      </w:pBdr>
      <w:tabs>
        <w:tab w:val="clear" w:pos="4680"/>
        <w:tab w:val="clear" w:pos="9360"/>
      </w:tabs>
      <w:spacing w:after="360"/>
      <w:contextualSpacing/>
      <w:jc w:val="center"/>
      <w:rPr>
        <w:rFonts w:cs="Arial"/>
        <w:color w:val="404040" w:themeColor="text1" w:themeTint="BF"/>
        <w:sz w:val="22"/>
      </w:rPr>
    </w:pPr>
    <w:sdt>
      <w:sdtPr>
        <w:rPr>
          <w:rFonts w:cs="Arial"/>
          <w:i/>
          <w:color w:val="404040" w:themeColor="text1" w:themeTint="BF"/>
          <w:sz w:val="22"/>
          <w:highlight w:val="yellow"/>
        </w:rPr>
        <w:alias w:val="Title"/>
        <w:tag w:val=""/>
        <w:id w:val="942040131"/>
        <w:placeholder>
          <w:docPart w:val="35D25F7855CB44FEAAF372B2364F9076"/>
        </w:placeholder>
        <w:dataBinding w:prefixMappings="xmlns:ns0='http://purl.org/dc/elements/1.1/' xmlns:ns1='http://schemas.openxmlformats.org/package/2006/metadata/core-properties' " w:xpath="/ns1:coreProperties[1]/ns0:title[1]" w:storeItemID="{6C3C8BC8-F283-45AE-878A-BAB7291924A1}"/>
        <w:text/>
      </w:sdtPr>
      <w:sdtContent>
        <w:r w:rsidRPr="00364142">
          <w:rPr>
            <w:rFonts w:cs="Arial"/>
            <w:i/>
            <w:color w:val="404040" w:themeColor="text1" w:themeTint="BF"/>
            <w:sz w:val="22"/>
            <w:highlight w:val="yellow"/>
          </w:rPr>
          <w:t>LOCATION Radiological Transportation Accident Tabletop Exercise Participant Guide</w:t>
        </w:r>
      </w:sdtContent>
    </w:sdt>
  </w:p>
  <w:p w14:paraId="1FE3173A" w14:textId="7C766E43" w:rsidR="002A7B7A" w:rsidRPr="002A7B7A" w:rsidRDefault="002A7B7A" w:rsidP="002A7B7A">
    <w:pPr>
      <w:pStyle w:val="Header"/>
      <w:jc w:val="center"/>
      <w:rPr>
        <w:rFonts w:cs="Arial"/>
        <w:sz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613D" w14:textId="77777777" w:rsidR="00364142" w:rsidRDefault="00364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E46"/>
    <w:multiLevelType w:val="hybridMultilevel"/>
    <w:tmpl w:val="76146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35D5"/>
    <w:multiLevelType w:val="multilevel"/>
    <w:tmpl w:val="48C4D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4657FD6"/>
    <w:multiLevelType w:val="multilevel"/>
    <w:tmpl w:val="0044A0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25487C87"/>
    <w:multiLevelType w:val="hybridMultilevel"/>
    <w:tmpl w:val="1508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46746"/>
    <w:multiLevelType w:val="multilevel"/>
    <w:tmpl w:val="632C07F8"/>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bCs/>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510617B2"/>
    <w:multiLevelType w:val="hybridMultilevel"/>
    <w:tmpl w:val="8E40A91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7644FC5"/>
    <w:multiLevelType w:val="hybridMultilevel"/>
    <w:tmpl w:val="DA381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CAB53EA"/>
    <w:multiLevelType w:val="hybridMultilevel"/>
    <w:tmpl w:val="EE305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DC64DE"/>
    <w:multiLevelType w:val="hybridMultilevel"/>
    <w:tmpl w:val="DD0EEB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F6235B"/>
    <w:multiLevelType w:val="multilevel"/>
    <w:tmpl w:val="419A0D8E"/>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lowerLetter"/>
      <w:lvlText w:val="%4."/>
      <w:lvlJc w:val="left"/>
      <w:pPr>
        <w:ind w:left="3240" w:hanging="1080"/>
      </w:pPr>
      <w:rPr>
        <w:rFonts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66FA4F15"/>
    <w:multiLevelType w:val="multilevel"/>
    <w:tmpl w:val="419A0D8E"/>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lowerLetter"/>
      <w:lvlText w:val="%4."/>
      <w:lvlJc w:val="left"/>
      <w:pPr>
        <w:ind w:left="3240" w:hanging="1080"/>
      </w:pPr>
      <w:rPr>
        <w:rFonts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6B656314"/>
    <w:multiLevelType w:val="hybridMultilevel"/>
    <w:tmpl w:val="87DC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991493"/>
    <w:multiLevelType w:val="multilevel"/>
    <w:tmpl w:val="1ED2E7F8"/>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0"/>
  </w:num>
  <w:num w:numId="8">
    <w:abstractNumId w:val="9"/>
  </w:num>
  <w:num w:numId="9">
    <w:abstractNumId w:val="5"/>
  </w:num>
  <w:num w:numId="10">
    <w:abstractNumId w:val="8"/>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C73"/>
    <w:rsid w:val="000011AC"/>
    <w:rsid w:val="000134AF"/>
    <w:rsid w:val="00016805"/>
    <w:rsid w:val="00031FB0"/>
    <w:rsid w:val="00041E18"/>
    <w:rsid w:val="00063B37"/>
    <w:rsid w:val="00090BBE"/>
    <w:rsid w:val="00094B5D"/>
    <w:rsid w:val="000A6AA7"/>
    <w:rsid w:val="000B77B3"/>
    <w:rsid w:val="000C4C73"/>
    <w:rsid w:val="000D4F5F"/>
    <w:rsid w:val="000E49B6"/>
    <w:rsid w:val="000F73CA"/>
    <w:rsid w:val="00103E1F"/>
    <w:rsid w:val="00116D65"/>
    <w:rsid w:val="00166E82"/>
    <w:rsid w:val="0018798A"/>
    <w:rsid w:val="00190AC4"/>
    <w:rsid w:val="00201CAA"/>
    <w:rsid w:val="00220E03"/>
    <w:rsid w:val="00220EDA"/>
    <w:rsid w:val="00227496"/>
    <w:rsid w:val="00281149"/>
    <w:rsid w:val="00284979"/>
    <w:rsid w:val="00291FBB"/>
    <w:rsid w:val="002A7B7A"/>
    <w:rsid w:val="002C2875"/>
    <w:rsid w:val="002C6D0D"/>
    <w:rsid w:val="002E5F45"/>
    <w:rsid w:val="002F02EB"/>
    <w:rsid w:val="00312477"/>
    <w:rsid w:val="00351B9B"/>
    <w:rsid w:val="003626E9"/>
    <w:rsid w:val="00364142"/>
    <w:rsid w:val="00365E99"/>
    <w:rsid w:val="00391D36"/>
    <w:rsid w:val="003B609D"/>
    <w:rsid w:val="003B7ACC"/>
    <w:rsid w:val="004160AC"/>
    <w:rsid w:val="004475C3"/>
    <w:rsid w:val="00452D49"/>
    <w:rsid w:val="0045320D"/>
    <w:rsid w:val="004557DA"/>
    <w:rsid w:val="00461BB4"/>
    <w:rsid w:val="004B77BE"/>
    <w:rsid w:val="004E3B2C"/>
    <w:rsid w:val="004E3FBF"/>
    <w:rsid w:val="00524762"/>
    <w:rsid w:val="00543222"/>
    <w:rsid w:val="00567098"/>
    <w:rsid w:val="005948D4"/>
    <w:rsid w:val="005A18C1"/>
    <w:rsid w:val="005C5AC3"/>
    <w:rsid w:val="0061398B"/>
    <w:rsid w:val="00613D43"/>
    <w:rsid w:val="00617A87"/>
    <w:rsid w:val="00635A02"/>
    <w:rsid w:val="00647AD6"/>
    <w:rsid w:val="0066020C"/>
    <w:rsid w:val="00662320"/>
    <w:rsid w:val="00684E94"/>
    <w:rsid w:val="006A2BB3"/>
    <w:rsid w:val="006C5D56"/>
    <w:rsid w:val="006D0DFA"/>
    <w:rsid w:val="006F7096"/>
    <w:rsid w:val="00706B74"/>
    <w:rsid w:val="00712D5A"/>
    <w:rsid w:val="0072181E"/>
    <w:rsid w:val="00734C65"/>
    <w:rsid w:val="00754477"/>
    <w:rsid w:val="00764AA4"/>
    <w:rsid w:val="007B03AC"/>
    <w:rsid w:val="007B1CD0"/>
    <w:rsid w:val="007B1D5B"/>
    <w:rsid w:val="007D67AF"/>
    <w:rsid w:val="00824D7E"/>
    <w:rsid w:val="008522F3"/>
    <w:rsid w:val="00853AFA"/>
    <w:rsid w:val="0086751C"/>
    <w:rsid w:val="00872071"/>
    <w:rsid w:val="00895F4C"/>
    <w:rsid w:val="008A5CE8"/>
    <w:rsid w:val="008F3093"/>
    <w:rsid w:val="008F5D0C"/>
    <w:rsid w:val="00921F39"/>
    <w:rsid w:val="00933A0F"/>
    <w:rsid w:val="00966936"/>
    <w:rsid w:val="00971331"/>
    <w:rsid w:val="009B1592"/>
    <w:rsid w:val="00A12ACE"/>
    <w:rsid w:val="00A23D75"/>
    <w:rsid w:val="00A31BC2"/>
    <w:rsid w:val="00A348CA"/>
    <w:rsid w:val="00A430B6"/>
    <w:rsid w:val="00A66E81"/>
    <w:rsid w:val="00AB2DAA"/>
    <w:rsid w:val="00AE3054"/>
    <w:rsid w:val="00B109B1"/>
    <w:rsid w:val="00B2774D"/>
    <w:rsid w:val="00B306B2"/>
    <w:rsid w:val="00B96EDC"/>
    <w:rsid w:val="00BB77C0"/>
    <w:rsid w:val="00BD7A35"/>
    <w:rsid w:val="00BE72A9"/>
    <w:rsid w:val="00C1667D"/>
    <w:rsid w:val="00C230CA"/>
    <w:rsid w:val="00C255C5"/>
    <w:rsid w:val="00C76FB5"/>
    <w:rsid w:val="00C97CF9"/>
    <w:rsid w:val="00CC6AAB"/>
    <w:rsid w:val="00CD6C2A"/>
    <w:rsid w:val="00CF22CE"/>
    <w:rsid w:val="00CF7211"/>
    <w:rsid w:val="00D03F10"/>
    <w:rsid w:val="00D10545"/>
    <w:rsid w:val="00D2716F"/>
    <w:rsid w:val="00D34776"/>
    <w:rsid w:val="00D42664"/>
    <w:rsid w:val="00D709C2"/>
    <w:rsid w:val="00D75503"/>
    <w:rsid w:val="00D81720"/>
    <w:rsid w:val="00DC62D5"/>
    <w:rsid w:val="00DD2072"/>
    <w:rsid w:val="00DE414C"/>
    <w:rsid w:val="00E05235"/>
    <w:rsid w:val="00E11E02"/>
    <w:rsid w:val="00E122AA"/>
    <w:rsid w:val="00E25E4C"/>
    <w:rsid w:val="00E27747"/>
    <w:rsid w:val="00E33F8C"/>
    <w:rsid w:val="00E45D17"/>
    <w:rsid w:val="00E62681"/>
    <w:rsid w:val="00E7209A"/>
    <w:rsid w:val="00E75AEA"/>
    <w:rsid w:val="00E923EA"/>
    <w:rsid w:val="00E948DE"/>
    <w:rsid w:val="00EA30E3"/>
    <w:rsid w:val="00F03F83"/>
    <w:rsid w:val="00F32959"/>
    <w:rsid w:val="00F34547"/>
    <w:rsid w:val="00F5145D"/>
    <w:rsid w:val="00F70C9B"/>
    <w:rsid w:val="00F75DA8"/>
    <w:rsid w:val="00FB59E5"/>
    <w:rsid w:val="00FD2C8D"/>
    <w:rsid w:val="00FE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E68BB"/>
  <w15:docId w15:val="{4AF6F7C6-4398-461A-89E4-58F53C36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od Proceed Normal"/>
    <w:qFormat/>
    <w:rsid w:val="00A430B6"/>
    <w:pPr>
      <w:spacing w:before="43" w:after="86" w:line="290" w:lineRule="atLeast"/>
    </w:pPr>
    <w:rPr>
      <w:rFonts w:ascii="Arial" w:eastAsiaTheme="minorEastAsia"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B6"/>
    <w:pPr>
      <w:ind w:left="720"/>
      <w:contextualSpacing/>
    </w:pPr>
  </w:style>
  <w:style w:type="table" w:styleId="TableGrid">
    <w:name w:val="Table Grid"/>
    <w:basedOn w:val="TableNormal"/>
    <w:uiPriority w:val="59"/>
    <w:rsid w:val="00D817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BB4"/>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BB4"/>
    <w:rPr>
      <w:rFonts w:ascii="Lucida Grande" w:eastAsiaTheme="minorEastAsia" w:hAnsi="Lucida Grande" w:cs="Lucida Grande"/>
      <w:spacing w:val="15"/>
      <w:sz w:val="18"/>
      <w:szCs w:val="18"/>
    </w:rPr>
  </w:style>
  <w:style w:type="paragraph" w:styleId="Header">
    <w:name w:val="header"/>
    <w:basedOn w:val="Normal"/>
    <w:link w:val="HeaderChar"/>
    <w:unhideWhenUsed/>
    <w:rsid w:val="002A7B7A"/>
    <w:pPr>
      <w:tabs>
        <w:tab w:val="center" w:pos="4680"/>
        <w:tab w:val="right" w:pos="9360"/>
      </w:tabs>
      <w:spacing w:before="0" w:after="0" w:line="240" w:lineRule="auto"/>
    </w:pPr>
  </w:style>
  <w:style w:type="character" w:customStyle="1" w:styleId="HeaderChar">
    <w:name w:val="Header Char"/>
    <w:basedOn w:val="DefaultParagraphFont"/>
    <w:link w:val="Header"/>
    <w:rsid w:val="002A7B7A"/>
    <w:rPr>
      <w:rFonts w:ascii="Cheltenham" w:eastAsiaTheme="minorEastAsia" w:hAnsi="Cheltenham"/>
      <w:spacing w:val="15"/>
      <w:sz w:val="21"/>
    </w:rPr>
  </w:style>
  <w:style w:type="paragraph" w:styleId="Footer">
    <w:name w:val="footer"/>
    <w:basedOn w:val="Normal"/>
    <w:link w:val="FooterChar"/>
    <w:uiPriority w:val="99"/>
    <w:unhideWhenUsed/>
    <w:rsid w:val="002A7B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B7A"/>
    <w:rPr>
      <w:rFonts w:ascii="Cheltenham" w:eastAsiaTheme="minorEastAsia" w:hAnsi="Cheltenham"/>
      <w:spacing w:val="15"/>
      <w:sz w:val="21"/>
    </w:rPr>
  </w:style>
  <w:style w:type="paragraph" w:customStyle="1" w:styleId="Default">
    <w:name w:val="Default"/>
    <w:rsid w:val="004475C3"/>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Normal"/>
    <w:next w:val="Normal"/>
    <w:uiPriority w:val="99"/>
    <w:rsid w:val="00D709C2"/>
    <w:pPr>
      <w:widowControl w:val="0"/>
      <w:autoSpaceDE w:val="0"/>
      <w:autoSpaceDN w:val="0"/>
      <w:adjustRightInd w:val="0"/>
      <w:spacing w:before="0" w:after="0" w:line="221" w:lineRule="atLeast"/>
    </w:pPr>
    <w:rPr>
      <w:rFonts w:ascii="Cheltenham" w:eastAsia="Times New Roman" w:hAnsi="Cheltenham"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ogle.com/url?url=http://www.clker.com/clipart-2653.html&amp;rct=j&amp;frm=1&amp;q=&amp;esrc=s&amp;sa=U&amp;ei=BNe_U87dHY-pyATFo4GoDg&amp;ved=0CBoQ9QEwAg&amp;usg=AFQjCNHRE9KYTe4Hwsx3d1ekJeG_ezY9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25F7855CB44FEAAF372B2364F9076"/>
        <w:category>
          <w:name w:val="General"/>
          <w:gallery w:val="placeholder"/>
        </w:category>
        <w:types>
          <w:type w:val="bbPlcHdr"/>
        </w:types>
        <w:behaviors>
          <w:behavior w:val="content"/>
        </w:behaviors>
        <w:guid w:val="{5C9B238E-1C58-446C-A064-E9469F346622}"/>
      </w:docPartPr>
      <w:docPartBody>
        <w:p w:rsidR="008F60D7" w:rsidRDefault="008F60D7" w:rsidP="008F60D7">
          <w:pPr>
            <w:pStyle w:val="35D25F7855CB44FEAAF372B2364F907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Cheltenham">
    <w:altName w:val="Cambria"/>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0D7"/>
    <w:rsid w:val="008F60D7"/>
    <w:rsid w:val="00D7325A"/>
    <w:rsid w:val="00F23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5F7855CB44FEAAF372B2364F9076">
    <w:name w:val="35D25F7855CB44FEAAF372B2364F9076"/>
    <w:rsid w:val="008F60D7"/>
  </w:style>
  <w:style w:type="paragraph" w:customStyle="1" w:styleId="0A7790AED94245E2BD5D692B93C02FB5">
    <w:name w:val="0A7790AED94245E2BD5D692B93C02FB5"/>
    <w:rsid w:val="00F23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C096D-BCAA-F249-8009-93E61D2A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2018 Northern Nevada Radiological Transportation Accident Tabletop Exercise Participant Guide</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Radiological Transportation Accident Tabletop Exercise Participant Guide</dc:title>
  <dc:subject/>
  <dc:creator>CelesteC</dc:creator>
  <cp:keywords/>
  <dc:description/>
  <cp:lastModifiedBy>Celeste Cusack</cp:lastModifiedBy>
  <cp:revision>3</cp:revision>
  <cp:lastPrinted>2018-05-04T22:24:00Z</cp:lastPrinted>
  <dcterms:created xsi:type="dcterms:W3CDTF">2019-08-22T20:21:00Z</dcterms:created>
  <dcterms:modified xsi:type="dcterms:W3CDTF">2021-08-20T20:17:00Z</dcterms:modified>
</cp:coreProperties>
</file>